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1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60"/>
        <w:gridCol w:w="231"/>
        <w:gridCol w:w="2566"/>
        <w:gridCol w:w="1854"/>
        <w:gridCol w:w="773"/>
        <w:gridCol w:w="815"/>
        <w:gridCol w:w="284"/>
        <w:gridCol w:w="1668"/>
      </w:tblGrid>
      <w:tr w:rsidR="00F53227">
        <w:trPr>
          <w:cantSplit/>
        </w:trPr>
        <w:tc>
          <w:tcPr>
            <w:tcW w:w="6211" w:type="dxa"/>
            <w:gridSpan w:val="4"/>
            <w:tcBorders>
              <w:bottom w:val="single" w:sz="6" w:space="0" w:color="auto"/>
            </w:tcBorders>
          </w:tcPr>
          <w:p w:rsidR="00F53227" w:rsidRDefault="00F53227">
            <w:pPr>
              <w:tabs>
                <w:tab w:val="clear" w:pos="4820"/>
              </w:tabs>
              <w:rPr>
                <w:b/>
                <w:sz w:val="48"/>
              </w:rPr>
            </w:pPr>
            <w:r>
              <w:rPr>
                <w:b/>
                <w:sz w:val="48"/>
              </w:rPr>
              <w:t xml:space="preserve">Philips </w:t>
            </w:r>
            <w:r w:rsidR="006A1CB6">
              <w:rPr>
                <w:b/>
                <w:sz w:val="48"/>
              </w:rPr>
              <w:t>Healthcare</w:t>
            </w:r>
          </w:p>
          <w:p w:rsidR="00F53227" w:rsidRDefault="00F53227">
            <w:pPr>
              <w:framePr w:hSpace="181" w:wrap="auto" w:vAnchor="text" w:hAnchor="page" w:x="1272" w:y="-566"/>
              <w:tabs>
                <w:tab w:val="clear" w:pos="4820"/>
              </w:tabs>
            </w:pPr>
          </w:p>
        </w:tc>
        <w:tc>
          <w:tcPr>
            <w:tcW w:w="3540" w:type="dxa"/>
            <w:gridSpan w:val="4"/>
            <w:tcBorders>
              <w:bottom w:val="single" w:sz="6" w:space="0" w:color="auto"/>
            </w:tcBorders>
          </w:tcPr>
          <w:p w:rsidR="00F53227" w:rsidRDefault="00F53227">
            <w:pPr>
              <w:pStyle w:val="Discard"/>
              <w:tabs>
                <w:tab w:val="clear" w:pos="4820"/>
              </w:tabs>
              <w:jc w:val="right"/>
            </w:pPr>
          </w:p>
        </w:tc>
      </w:tr>
      <w:tr w:rsidR="00F53227">
        <w:trPr>
          <w:cantSplit/>
        </w:trPr>
        <w:tc>
          <w:tcPr>
            <w:tcW w:w="621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F53227" w:rsidRDefault="00F53227">
            <w:pPr>
              <w:tabs>
                <w:tab w:val="clear" w:pos="4820"/>
              </w:tabs>
            </w:pPr>
            <w:r>
              <w:rPr>
                <w:b/>
                <w:sz w:val="28"/>
              </w:rPr>
              <w:t>NEWSLETTER</w:t>
            </w:r>
          </w:p>
        </w:tc>
        <w:tc>
          <w:tcPr>
            <w:tcW w:w="158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53227" w:rsidRDefault="00F53227">
            <w:pPr>
              <w:tabs>
                <w:tab w:val="clear" w:pos="4820"/>
              </w:tabs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F53227" w:rsidRDefault="00F53227">
            <w:pPr>
              <w:tabs>
                <w:tab w:val="clear" w:pos="4820"/>
              </w:tabs>
            </w:pPr>
          </w:p>
        </w:tc>
        <w:tc>
          <w:tcPr>
            <w:tcW w:w="1668" w:type="dxa"/>
            <w:tcBorders>
              <w:top w:val="single" w:sz="6" w:space="0" w:color="auto"/>
              <w:bottom w:val="single" w:sz="6" w:space="0" w:color="auto"/>
            </w:tcBorders>
          </w:tcPr>
          <w:p w:rsidR="00F53227" w:rsidRDefault="006A1CB6">
            <w:pPr>
              <w:tabs>
                <w:tab w:val="clear" w:pos="482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MR </w:t>
            </w:r>
            <w:r w:rsidR="00F53227">
              <w:rPr>
                <w:b/>
                <w:sz w:val="28"/>
              </w:rPr>
              <w:t>Service</w:t>
            </w:r>
          </w:p>
        </w:tc>
      </w:tr>
      <w:tr w:rsidR="00F53227" w:rsidTr="0091395E">
        <w:trPr>
          <w:cantSplit/>
        </w:trPr>
        <w:tc>
          <w:tcPr>
            <w:tcW w:w="1560" w:type="dxa"/>
          </w:tcPr>
          <w:p w:rsidR="00F53227" w:rsidRDefault="00F53227">
            <w:pPr>
              <w:tabs>
                <w:tab w:val="clear" w:pos="4820"/>
              </w:tabs>
              <w:spacing w:before="240"/>
            </w:pPr>
            <w:r>
              <w:rPr>
                <w:b/>
              </w:rPr>
              <w:t>Issued by</w:t>
            </w:r>
          </w:p>
        </w:tc>
        <w:tc>
          <w:tcPr>
            <w:tcW w:w="231" w:type="dxa"/>
          </w:tcPr>
          <w:p w:rsidR="00F53227" w:rsidRDefault="00F53227">
            <w:pPr>
              <w:tabs>
                <w:tab w:val="clear" w:pos="4820"/>
              </w:tabs>
              <w:spacing w:before="240"/>
            </w:pPr>
            <w:r>
              <w:rPr>
                <w:b/>
              </w:rPr>
              <w:t>:</w:t>
            </w:r>
          </w:p>
        </w:tc>
        <w:tc>
          <w:tcPr>
            <w:tcW w:w="4420" w:type="dxa"/>
            <w:gridSpan w:val="2"/>
          </w:tcPr>
          <w:p w:rsidR="00F53227" w:rsidRDefault="006A1CB6">
            <w:pPr>
              <w:pStyle w:val="Discard"/>
              <w:tabs>
                <w:tab w:val="clear" w:pos="4820"/>
              </w:tabs>
              <w:spacing w:before="240"/>
            </w:pPr>
            <w:r>
              <w:t>Philips Healthcare;</w:t>
            </w:r>
            <w:r w:rsidR="00F53227">
              <w:t xml:space="preserve"> Best</w:t>
            </w:r>
          </w:p>
        </w:tc>
        <w:tc>
          <w:tcPr>
            <w:tcW w:w="1588" w:type="dxa"/>
            <w:gridSpan w:val="2"/>
          </w:tcPr>
          <w:p w:rsidR="00F53227" w:rsidRDefault="00F53227">
            <w:pPr>
              <w:tabs>
                <w:tab w:val="clear" w:pos="4820"/>
              </w:tabs>
              <w:spacing w:before="240"/>
            </w:pPr>
            <w:r>
              <w:rPr>
                <w:b/>
              </w:rPr>
              <w:t>Reference No.</w:t>
            </w:r>
          </w:p>
        </w:tc>
        <w:tc>
          <w:tcPr>
            <w:tcW w:w="284" w:type="dxa"/>
          </w:tcPr>
          <w:p w:rsidR="00F53227" w:rsidRDefault="00F53227">
            <w:pPr>
              <w:tabs>
                <w:tab w:val="clear" w:pos="4820"/>
              </w:tabs>
              <w:spacing w:before="240"/>
            </w:pPr>
            <w:r>
              <w:rPr>
                <w:b/>
              </w:rPr>
              <w:t>:</w:t>
            </w:r>
          </w:p>
        </w:tc>
        <w:tc>
          <w:tcPr>
            <w:tcW w:w="1668" w:type="dxa"/>
          </w:tcPr>
          <w:p w:rsidR="00F53227" w:rsidRDefault="00F53227">
            <w:pPr>
              <w:tabs>
                <w:tab w:val="clear" w:pos="4820"/>
              </w:tabs>
              <w:spacing w:before="240"/>
            </w:pPr>
            <w:r>
              <w:t>MR-</w:t>
            </w:r>
            <w:r w:rsidR="00CA04F4">
              <w:rPr>
                <w:rFonts w:ascii="Helv" w:hAnsi="Helv"/>
                <w:color w:val="000000"/>
                <w:spacing w:val="0"/>
                <w:lang w:val="en-US"/>
              </w:rPr>
              <w:t>2</w:t>
            </w:r>
            <w:r w:rsidR="001F1DA6">
              <w:rPr>
                <w:rFonts w:ascii="Helv" w:hAnsi="Helv"/>
                <w:color w:val="000000"/>
                <w:spacing w:val="0"/>
                <w:lang w:val="en-US"/>
              </w:rPr>
              <w:t>2</w:t>
            </w:r>
            <w:r w:rsidR="00195713">
              <w:rPr>
                <w:rFonts w:ascii="Helv" w:hAnsi="Helv"/>
                <w:color w:val="000000"/>
                <w:spacing w:val="0"/>
                <w:lang w:val="en-US"/>
              </w:rPr>
              <w:t>3</w:t>
            </w:r>
          </w:p>
        </w:tc>
      </w:tr>
      <w:tr w:rsidR="00F53227" w:rsidTr="0091395E">
        <w:trPr>
          <w:cantSplit/>
          <w:trHeight w:val="391"/>
        </w:trPr>
        <w:tc>
          <w:tcPr>
            <w:tcW w:w="1560" w:type="dxa"/>
            <w:tcBorders>
              <w:bottom w:val="single" w:sz="4" w:space="0" w:color="auto"/>
            </w:tcBorders>
          </w:tcPr>
          <w:p w:rsidR="00F53227" w:rsidRDefault="00F53227">
            <w:pPr>
              <w:tabs>
                <w:tab w:val="clear" w:pos="4820"/>
              </w:tabs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Publication nr</w:t>
            </w:r>
          </w:p>
        </w:tc>
        <w:tc>
          <w:tcPr>
            <w:tcW w:w="231" w:type="dxa"/>
            <w:tcBorders>
              <w:bottom w:val="single" w:sz="4" w:space="0" w:color="auto"/>
            </w:tcBorders>
          </w:tcPr>
          <w:p w:rsidR="00F53227" w:rsidRDefault="00F53227">
            <w:pPr>
              <w:pStyle w:val="IndexHeading"/>
              <w:tabs>
                <w:tab w:val="clear" w:pos="4820"/>
              </w:tabs>
              <w:spacing w:before="60"/>
              <w:rPr>
                <w:rFonts w:cs="Times New Roman"/>
              </w:rPr>
            </w:pPr>
            <w:r>
              <w:rPr>
                <w:rFonts w:cs="Times New Roman"/>
              </w:rPr>
              <w:t>:</w:t>
            </w:r>
          </w:p>
        </w:tc>
        <w:tc>
          <w:tcPr>
            <w:tcW w:w="4420" w:type="dxa"/>
            <w:gridSpan w:val="2"/>
            <w:tcBorders>
              <w:bottom w:val="single" w:sz="4" w:space="0" w:color="auto"/>
            </w:tcBorders>
          </w:tcPr>
          <w:p w:rsidR="00F53227" w:rsidRPr="006631EA" w:rsidRDefault="0026557E">
            <w:pPr>
              <w:tabs>
                <w:tab w:val="clear" w:pos="4820"/>
              </w:tabs>
              <w:spacing w:before="60"/>
              <w:rPr>
                <w:rFonts w:ascii="Helv" w:hAnsi="Helv"/>
                <w:color w:val="000000"/>
                <w:spacing w:val="0"/>
                <w:lang w:val="en-US"/>
              </w:rPr>
            </w:pPr>
            <w:r>
              <w:rPr>
                <w:rFonts w:ascii="Helv" w:hAnsi="Helv"/>
                <w:color w:val="000000"/>
                <w:spacing w:val="0"/>
                <w:lang w:val="en-US"/>
              </w:rPr>
              <w:t>DMR113812</w:t>
            </w:r>
            <w:r w:rsidR="006631EA" w:rsidRPr="006631EA">
              <w:rPr>
                <w:rFonts w:ascii="Helv" w:hAnsi="Helv"/>
                <w:color w:val="000000"/>
                <w:spacing w:val="0"/>
                <w:lang w:val="en-US"/>
              </w:rPr>
              <w:t xml:space="preserve">             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</w:tcPr>
          <w:p w:rsidR="00F53227" w:rsidRDefault="00F53227">
            <w:pPr>
              <w:tabs>
                <w:tab w:val="clear" w:pos="4820"/>
              </w:tabs>
              <w:spacing w:before="60"/>
            </w:pPr>
            <w:r>
              <w:rPr>
                <w:b/>
              </w:rPr>
              <w:t>Date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F53227" w:rsidRDefault="00F53227">
            <w:pPr>
              <w:tabs>
                <w:tab w:val="clear" w:pos="4820"/>
              </w:tabs>
              <w:spacing w:before="60"/>
            </w:pPr>
            <w:r>
              <w:rPr>
                <w:b/>
              </w:rPr>
              <w:t>: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F53227" w:rsidRDefault="00870491">
            <w:pPr>
              <w:tabs>
                <w:tab w:val="clear" w:pos="4820"/>
              </w:tabs>
              <w:spacing w:before="60"/>
            </w:pPr>
            <w:r>
              <w:t>March</w:t>
            </w:r>
            <w:r w:rsidR="00CB1ADF">
              <w:t xml:space="preserve"> 20</w:t>
            </w:r>
            <w:r>
              <w:t>10</w:t>
            </w:r>
          </w:p>
        </w:tc>
      </w:tr>
      <w:tr w:rsidR="00F53227" w:rsidTr="0091395E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val="56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53227" w:rsidRDefault="00F53227">
            <w:pPr>
              <w:rPr>
                <w:b/>
                <w:bCs/>
              </w:rPr>
            </w:pPr>
            <w:r>
              <w:rPr>
                <w:b/>
                <w:bCs/>
              </w:rPr>
              <w:t>Information for</w:t>
            </w:r>
          </w:p>
        </w:tc>
        <w:tc>
          <w:tcPr>
            <w:tcW w:w="231" w:type="dxa"/>
            <w:tcBorders>
              <w:top w:val="single" w:sz="4" w:space="0" w:color="auto"/>
              <w:bottom w:val="single" w:sz="4" w:space="0" w:color="auto"/>
            </w:tcBorders>
          </w:tcPr>
          <w:p w:rsidR="00F53227" w:rsidRDefault="00F53227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F53227" w:rsidRDefault="00CB1ADF">
            <w:r>
              <w:rPr>
                <w:noProof/>
                <w:lang w:val="en-US"/>
              </w:rPr>
              <w:drawing>
                <wp:inline distT="0" distB="0" distL="0" distR="0">
                  <wp:extent cx="238125" cy="257175"/>
                  <wp:effectExtent l="19050" t="0" r="9525" b="0"/>
                  <wp:docPr id="1" name="Picture 1" descr="Q:\templatecommon\Icon FSE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:\templatecommon\Icon FSE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227" w:rsidRDefault="00F53227">
            <w:r>
              <w:t>FSE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3227" w:rsidRDefault="00CB1ADF">
            <w:r>
              <w:rPr>
                <w:noProof/>
                <w:lang w:val="en-US"/>
              </w:rPr>
              <w:drawing>
                <wp:inline distT="0" distB="0" distL="0" distR="0">
                  <wp:extent cx="238125" cy="257175"/>
                  <wp:effectExtent l="19050" t="0" r="9525" b="0"/>
                  <wp:docPr id="2" name="Picture 2" descr="Q:\templatecommon\Icon Manager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:\templatecommon\Icon Manager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227" w:rsidRDefault="00F53227">
            <w:r>
              <w:t>Managers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3227" w:rsidRDefault="00CB1ADF">
            <w:r>
              <w:rPr>
                <w:noProof/>
                <w:lang w:val="en-US"/>
              </w:rPr>
              <w:drawing>
                <wp:inline distT="0" distB="0" distL="0" distR="0">
                  <wp:extent cx="238125" cy="257175"/>
                  <wp:effectExtent l="19050" t="0" r="9525" b="0"/>
                  <wp:docPr id="3" name="Picture 3" descr="Q:\templatecommon\Icon Specialist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:\templatecommon\Icon Specialist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227" w:rsidRDefault="00F53227">
            <w:r>
              <w:t>Specialists</w:t>
            </w:r>
          </w:p>
        </w:tc>
      </w:tr>
      <w:tr w:rsidR="00F53227">
        <w:trPr>
          <w:cantSplit/>
        </w:trPr>
        <w:tc>
          <w:tcPr>
            <w:tcW w:w="975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53227" w:rsidRDefault="00F53227">
            <w:pPr>
              <w:tabs>
                <w:tab w:val="clear" w:pos="4820"/>
              </w:tabs>
              <w:jc w:val="center"/>
              <w:rPr>
                <w:b/>
                <w:sz w:val="24"/>
              </w:rPr>
            </w:pPr>
          </w:p>
          <w:p w:rsidR="0091395E" w:rsidRPr="001E7998" w:rsidRDefault="005C0B03" w:rsidP="005C0B03">
            <w:pPr>
              <w:tabs>
                <w:tab w:val="clear" w:pos="4820"/>
              </w:tabs>
              <w:ind w:left="360"/>
              <w:jc w:val="center"/>
              <w:rPr>
                <w:b/>
                <w:color w:val="000000"/>
                <w:sz w:val="36"/>
              </w:rPr>
            </w:pPr>
            <w:r>
              <w:rPr>
                <w:b/>
                <w:color w:val="000000"/>
                <w:sz w:val="36"/>
              </w:rPr>
              <w:t>Extended cold head rebuild</w:t>
            </w:r>
            <w:r w:rsidR="00937C85">
              <w:rPr>
                <w:b/>
                <w:color w:val="000000"/>
                <w:sz w:val="36"/>
              </w:rPr>
              <w:t>:</w:t>
            </w:r>
          </w:p>
        </w:tc>
      </w:tr>
    </w:tbl>
    <w:p w:rsidR="00F53227" w:rsidRDefault="00F53227">
      <w:pPr>
        <w:tabs>
          <w:tab w:val="clear" w:pos="4820"/>
        </w:tabs>
      </w:pPr>
    </w:p>
    <w:p w:rsidR="009943EA" w:rsidRDefault="009943EA">
      <w:pPr>
        <w:tabs>
          <w:tab w:val="clear" w:pos="4820"/>
        </w:tabs>
      </w:pPr>
    </w:p>
    <w:p w:rsidR="00F53227" w:rsidRDefault="00F53227">
      <w:pPr>
        <w:tabs>
          <w:tab w:val="clear" w:pos="4820"/>
        </w:tabs>
      </w:pPr>
    </w:p>
    <w:p w:rsidR="00F53227" w:rsidRDefault="00F53227">
      <w:pPr>
        <w:pStyle w:val="Heading1"/>
      </w:pPr>
      <w:bookmarkStart w:id="0" w:name="bmkTxtStartText"/>
      <w:bookmarkStart w:id="1" w:name="_Ref169057151"/>
      <w:bookmarkStart w:id="2" w:name="_Toc239838003"/>
      <w:bookmarkEnd w:id="0"/>
      <w:r>
        <w:t>Introduction</w:t>
      </w:r>
      <w:bookmarkEnd w:id="1"/>
      <w:bookmarkEnd w:id="2"/>
    </w:p>
    <w:p w:rsidR="005C0B03" w:rsidRDefault="005C0B03">
      <w:pPr>
        <w:tabs>
          <w:tab w:val="clear" w:pos="4820"/>
        </w:tabs>
      </w:pPr>
      <w:r>
        <w:t xml:space="preserve">Up to now the rebuild of the cold head (part of the refrigerator system) is being rebuild every 2 years. After years of experience we introduce with this newsletter a new rebuild interval which is an </w:t>
      </w:r>
      <w:r w:rsidR="00490D10">
        <w:t>optimum</w:t>
      </w:r>
      <w:r>
        <w:t xml:space="preserve"> between:</w:t>
      </w:r>
    </w:p>
    <w:p w:rsidR="009943EA" w:rsidRDefault="009943EA">
      <w:pPr>
        <w:tabs>
          <w:tab w:val="clear" w:pos="4820"/>
        </w:tabs>
      </w:pPr>
    </w:p>
    <w:p w:rsidR="005C0B03" w:rsidRDefault="005C0B03" w:rsidP="00490D10">
      <w:pPr>
        <w:pStyle w:val="ListBullet"/>
        <w:numPr>
          <w:ilvl w:val="0"/>
          <w:numId w:val="36"/>
        </w:numPr>
        <w:jc w:val="left"/>
      </w:pPr>
      <w:r>
        <w:t>costs of cold head parts</w:t>
      </w:r>
    </w:p>
    <w:p w:rsidR="005C0B03" w:rsidRDefault="005C0B03" w:rsidP="00490D10">
      <w:pPr>
        <w:pStyle w:val="ListBullet"/>
        <w:numPr>
          <w:ilvl w:val="0"/>
          <w:numId w:val="36"/>
        </w:numPr>
        <w:jc w:val="left"/>
      </w:pPr>
      <w:r>
        <w:t>cost of liquid helium</w:t>
      </w:r>
    </w:p>
    <w:p w:rsidR="006A1CB6" w:rsidRDefault="005C0B03" w:rsidP="003764EE">
      <w:pPr>
        <w:pStyle w:val="ListBullet"/>
        <w:numPr>
          <w:ilvl w:val="0"/>
          <w:numId w:val="36"/>
        </w:numPr>
        <w:jc w:val="left"/>
      </w:pPr>
      <w:r>
        <w:t>risks of corrective actions</w:t>
      </w:r>
    </w:p>
    <w:p w:rsidR="009943EA" w:rsidRDefault="009943EA">
      <w:pPr>
        <w:tabs>
          <w:tab w:val="clear" w:pos="4820"/>
        </w:tabs>
      </w:pPr>
    </w:p>
    <w:p w:rsidR="009943EA" w:rsidRDefault="009943EA">
      <w:pPr>
        <w:tabs>
          <w:tab w:val="clear" w:pos="4820"/>
        </w:tabs>
      </w:pPr>
    </w:p>
    <w:p w:rsidR="00F53227" w:rsidRDefault="005C0B03" w:rsidP="001443CE">
      <w:pPr>
        <w:pStyle w:val="Heading2"/>
      </w:pPr>
      <w:bookmarkStart w:id="3" w:name="_Toc239838004"/>
      <w:r>
        <w:t>Conclusion</w:t>
      </w:r>
      <w:bookmarkEnd w:id="3"/>
    </w:p>
    <w:p w:rsidR="00490D10" w:rsidRDefault="00490D10" w:rsidP="005C0B03">
      <w:pPr>
        <w:rPr>
          <w:lang w:val="en-US"/>
        </w:rPr>
      </w:pPr>
      <w:r>
        <w:rPr>
          <w:lang w:val="en-US"/>
        </w:rPr>
        <w:t xml:space="preserve">The new rebuild interval is depending on how the performance of the refrigerator system is being watched. The longer a cold head is in the system without a rebuild the higher the risk of a dip in the performance or complete shutdown. If the refrigerator system is checked on a regular basis the rebuild interval is longer. </w:t>
      </w:r>
    </w:p>
    <w:p w:rsidR="00490D10" w:rsidRDefault="00490D10" w:rsidP="005C0B03">
      <w:pPr>
        <w:rPr>
          <w:lang w:val="en-US"/>
        </w:rPr>
      </w:pPr>
    </w:p>
    <w:p w:rsidR="009943EA" w:rsidRDefault="009943EA" w:rsidP="005C0B03">
      <w:pPr>
        <w:rPr>
          <w:lang w:val="en-US"/>
        </w:rPr>
      </w:pPr>
    </w:p>
    <w:p w:rsidR="00490D10" w:rsidRDefault="009943EA" w:rsidP="005C0B03">
      <w:pPr>
        <w:rPr>
          <w:lang w:val="en-US"/>
        </w:rPr>
      </w:pPr>
      <w:r>
        <w:rPr>
          <w:lang w:val="en-US"/>
        </w:rPr>
        <w:t>New r</w:t>
      </w:r>
      <w:r w:rsidR="00802C66">
        <w:rPr>
          <w:lang w:val="en-US"/>
        </w:rPr>
        <w:t xml:space="preserve">ecommended </w:t>
      </w:r>
      <w:r w:rsidR="00490D10">
        <w:rPr>
          <w:lang w:val="en-US"/>
        </w:rPr>
        <w:t>service interval</w:t>
      </w:r>
      <w:r>
        <w:rPr>
          <w:lang w:val="en-US"/>
        </w:rPr>
        <w:t>s</w:t>
      </w:r>
      <w:r w:rsidR="00490D10">
        <w:rPr>
          <w:lang w:val="en-US"/>
        </w:rPr>
        <w:t>:</w:t>
      </w:r>
      <w:r w:rsidR="00576339">
        <w:rPr>
          <w:lang w:val="en-US"/>
        </w:rPr>
        <w:br/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9"/>
        <w:gridCol w:w="3383"/>
        <w:gridCol w:w="4786"/>
      </w:tblGrid>
      <w:tr w:rsidR="005C0B03" w:rsidTr="00490D10">
        <w:tc>
          <w:tcPr>
            <w:tcW w:w="1899" w:type="dxa"/>
            <w:shd w:val="clear" w:color="auto" w:fill="999999"/>
          </w:tcPr>
          <w:p w:rsidR="005C0B03" w:rsidRDefault="00131E1C" w:rsidP="003764EE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Cold head type</w:t>
            </w:r>
          </w:p>
        </w:tc>
        <w:tc>
          <w:tcPr>
            <w:tcW w:w="3383" w:type="dxa"/>
            <w:shd w:val="clear" w:color="auto" w:fill="999999"/>
          </w:tcPr>
          <w:p w:rsidR="005C0B03" w:rsidRDefault="00CB1ADF" w:rsidP="003764EE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Planned rebuild interval</w:t>
            </w:r>
          </w:p>
        </w:tc>
        <w:tc>
          <w:tcPr>
            <w:tcW w:w="4786" w:type="dxa"/>
            <w:shd w:val="clear" w:color="auto" w:fill="999999"/>
          </w:tcPr>
          <w:p w:rsidR="005C0B03" w:rsidRDefault="00CB1ADF" w:rsidP="003764EE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Maximum interval with regular performance check</w:t>
            </w:r>
          </w:p>
        </w:tc>
      </w:tr>
      <w:tr w:rsidR="005C0B03" w:rsidTr="00490D10">
        <w:tc>
          <w:tcPr>
            <w:tcW w:w="1899" w:type="dxa"/>
          </w:tcPr>
          <w:p w:rsidR="005C0B03" w:rsidRDefault="00490D10" w:rsidP="00A70B73">
            <w:pPr>
              <w:pStyle w:val="Header"/>
            </w:pPr>
            <w:r>
              <w:t>10K cold head</w:t>
            </w:r>
          </w:p>
        </w:tc>
        <w:tc>
          <w:tcPr>
            <w:tcW w:w="3383" w:type="dxa"/>
          </w:tcPr>
          <w:p w:rsidR="005C0B03" w:rsidRPr="002B011E" w:rsidRDefault="00131E1C" w:rsidP="00490D10">
            <w:pPr>
              <w:jc w:val="center"/>
              <w:rPr>
                <w:b/>
              </w:rPr>
            </w:pPr>
            <w:r w:rsidRPr="002B011E">
              <w:rPr>
                <w:b/>
              </w:rPr>
              <w:t>3 year</w:t>
            </w:r>
          </w:p>
        </w:tc>
        <w:tc>
          <w:tcPr>
            <w:tcW w:w="4786" w:type="dxa"/>
          </w:tcPr>
          <w:p w:rsidR="005C0B03" w:rsidRDefault="00131E1C" w:rsidP="00490D10">
            <w:pPr>
              <w:pStyle w:val="Header"/>
              <w:jc w:val="center"/>
            </w:pPr>
            <w:r>
              <w:t>4 year</w:t>
            </w:r>
          </w:p>
        </w:tc>
      </w:tr>
      <w:tr w:rsidR="005C0B03" w:rsidTr="00490D10">
        <w:tc>
          <w:tcPr>
            <w:tcW w:w="1899" w:type="dxa"/>
          </w:tcPr>
          <w:p w:rsidR="005C0B03" w:rsidRDefault="005C0B03" w:rsidP="00A70B73">
            <w:r>
              <w:t>4K cold head</w:t>
            </w:r>
          </w:p>
        </w:tc>
        <w:tc>
          <w:tcPr>
            <w:tcW w:w="3383" w:type="dxa"/>
          </w:tcPr>
          <w:p w:rsidR="005C0B03" w:rsidRPr="002B011E" w:rsidRDefault="00131E1C" w:rsidP="00490D10">
            <w:pPr>
              <w:jc w:val="center"/>
              <w:rPr>
                <w:b/>
              </w:rPr>
            </w:pPr>
            <w:r w:rsidRPr="002B011E">
              <w:rPr>
                <w:b/>
              </w:rPr>
              <w:t>3 year</w:t>
            </w:r>
          </w:p>
        </w:tc>
        <w:tc>
          <w:tcPr>
            <w:tcW w:w="4786" w:type="dxa"/>
          </w:tcPr>
          <w:p w:rsidR="005C0B03" w:rsidRDefault="00131E1C" w:rsidP="00490D10">
            <w:pPr>
              <w:tabs>
                <w:tab w:val="center" w:pos="892"/>
              </w:tabs>
              <w:jc w:val="center"/>
            </w:pPr>
            <w:r>
              <w:t>4 year</w:t>
            </w:r>
          </w:p>
        </w:tc>
      </w:tr>
      <w:tr w:rsidR="005C0B03" w:rsidTr="00490D10">
        <w:tc>
          <w:tcPr>
            <w:tcW w:w="1899" w:type="dxa"/>
          </w:tcPr>
          <w:p w:rsidR="005C0B03" w:rsidRDefault="005C0B03" w:rsidP="00A70B73">
            <w:r>
              <w:t>adsorber</w:t>
            </w:r>
          </w:p>
        </w:tc>
        <w:tc>
          <w:tcPr>
            <w:tcW w:w="3383" w:type="dxa"/>
          </w:tcPr>
          <w:p w:rsidR="005C0B03" w:rsidRPr="002B011E" w:rsidRDefault="00CB1ADF" w:rsidP="00490D10">
            <w:pPr>
              <w:jc w:val="center"/>
              <w:rPr>
                <w:b/>
              </w:rPr>
            </w:pPr>
            <w:r w:rsidRPr="002B011E">
              <w:rPr>
                <w:b/>
              </w:rPr>
              <w:t>3</w:t>
            </w:r>
            <w:r w:rsidR="00131E1C" w:rsidRPr="002B011E">
              <w:rPr>
                <w:b/>
              </w:rPr>
              <w:t xml:space="preserve"> year</w:t>
            </w:r>
          </w:p>
        </w:tc>
        <w:tc>
          <w:tcPr>
            <w:tcW w:w="4786" w:type="dxa"/>
          </w:tcPr>
          <w:p w:rsidR="005C0B03" w:rsidRDefault="008D3353" w:rsidP="00490D10">
            <w:pPr>
              <w:tabs>
                <w:tab w:val="center" w:pos="892"/>
              </w:tabs>
              <w:jc w:val="center"/>
            </w:pPr>
            <w:r>
              <w:t>4</w:t>
            </w:r>
            <w:r w:rsidR="00131E1C">
              <w:t xml:space="preserve"> year</w:t>
            </w:r>
          </w:p>
        </w:tc>
      </w:tr>
    </w:tbl>
    <w:p w:rsidR="005C0B03" w:rsidRDefault="005C0B03" w:rsidP="005C0B03">
      <w:pPr>
        <w:tabs>
          <w:tab w:val="clear" w:pos="4820"/>
        </w:tabs>
      </w:pPr>
    </w:p>
    <w:p w:rsidR="00576339" w:rsidRDefault="00576339">
      <w:pPr>
        <w:tabs>
          <w:tab w:val="clear" w:pos="4820"/>
          <w:tab w:val="clear" w:pos="9639"/>
        </w:tabs>
        <w:rPr>
          <w:lang w:val="en-US"/>
        </w:rPr>
      </w:pPr>
      <w:r>
        <w:rPr>
          <w:lang w:val="en-US"/>
        </w:rPr>
        <w:br w:type="page"/>
      </w:r>
    </w:p>
    <w:p w:rsidR="005C0B03" w:rsidRPr="00B95A6E" w:rsidRDefault="005C0B03" w:rsidP="00B95A6E">
      <w:pPr>
        <w:rPr>
          <w:lang w:val="en-US"/>
        </w:rPr>
      </w:pPr>
    </w:p>
    <w:p w:rsidR="001F1DA6" w:rsidRDefault="001F1DA6" w:rsidP="006C05BB">
      <w:pPr>
        <w:rPr>
          <w:lang w:val="en-US"/>
        </w:rPr>
      </w:pPr>
    </w:p>
    <w:p w:rsidR="009943EA" w:rsidRDefault="009943EA" w:rsidP="009943EA">
      <w:pPr>
        <w:tabs>
          <w:tab w:val="clear" w:pos="4820"/>
        </w:tabs>
        <w:rPr>
          <w:b/>
          <w:bCs/>
          <w:sz w:val="28"/>
        </w:rPr>
      </w:pPr>
      <w:r>
        <w:rPr>
          <w:b/>
          <w:bCs/>
          <w:sz w:val="28"/>
        </w:rPr>
        <w:t>Contents</w:t>
      </w:r>
    </w:p>
    <w:p w:rsidR="00576339" w:rsidRDefault="00FC264E">
      <w:pPr>
        <w:pStyle w:val="TOC1"/>
        <w:tabs>
          <w:tab w:val="left" w:pos="60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 w:rsidRPr="00FC264E">
        <w:rPr>
          <w:b w:val="0"/>
          <w:bCs/>
          <w:sz w:val="28"/>
        </w:rPr>
        <w:fldChar w:fldCharType="begin"/>
      </w:r>
      <w:r w:rsidR="009943EA">
        <w:rPr>
          <w:b w:val="0"/>
          <w:bCs/>
          <w:sz w:val="28"/>
        </w:rPr>
        <w:instrText xml:space="preserve"> TOC \o "1-3" \h \z </w:instrText>
      </w:r>
      <w:r w:rsidRPr="00FC264E">
        <w:rPr>
          <w:b w:val="0"/>
          <w:bCs/>
          <w:sz w:val="28"/>
        </w:rPr>
        <w:fldChar w:fldCharType="separate"/>
      </w:r>
      <w:hyperlink w:anchor="_Toc239838003" w:history="1">
        <w:r w:rsidR="00576339" w:rsidRPr="00BB45DA">
          <w:rPr>
            <w:rStyle w:val="Hyperlink"/>
            <w:noProof/>
          </w:rPr>
          <w:t>1</w:t>
        </w:r>
        <w:r w:rsidR="00576339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576339" w:rsidRPr="00BB45DA">
          <w:rPr>
            <w:rStyle w:val="Hyperlink"/>
            <w:noProof/>
          </w:rPr>
          <w:t>Introduction</w:t>
        </w:r>
        <w:r w:rsidR="005763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76339">
          <w:rPr>
            <w:noProof/>
            <w:webHidden/>
          </w:rPr>
          <w:instrText xml:space="preserve"> PAGEREF _Toc239838003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2CF2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76339" w:rsidRDefault="00FC264E">
      <w:pPr>
        <w:pStyle w:val="TOC2"/>
        <w:tabs>
          <w:tab w:val="left" w:pos="6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9838004" w:history="1">
        <w:r w:rsidR="00576339" w:rsidRPr="00BB45DA">
          <w:rPr>
            <w:rStyle w:val="Hyperlink"/>
            <w:noProof/>
          </w:rPr>
          <w:t>1.1</w:t>
        </w:r>
        <w:r w:rsidR="005763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6339" w:rsidRPr="00BB45DA">
          <w:rPr>
            <w:rStyle w:val="Hyperlink"/>
            <w:noProof/>
          </w:rPr>
          <w:t>Conclusion</w:t>
        </w:r>
        <w:r w:rsidR="005763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76339">
          <w:rPr>
            <w:noProof/>
            <w:webHidden/>
          </w:rPr>
          <w:instrText xml:space="preserve"> PAGEREF _Toc239838004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2CF2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76339" w:rsidRDefault="00FC264E">
      <w:pPr>
        <w:pStyle w:val="TOC2"/>
        <w:tabs>
          <w:tab w:val="left" w:pos="6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9838005" w:history="1">
        <w:r w:rsidR="00576339" w:rsidRPr="00BB45DA">
          <w:rPr>
            <w:rStyle w:val="Hyperlink"/>
            <w:noProof/>
          </w:rPr>
          <w:t>1.2</w:t>
        </w:r>
        <w:r w:rsidR="005763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6339" w:rsidRPr="00BB45DA">
          <w:rPr>
            <w:rStyle w:val="Hyperlink"/>
            <w:noProof/>
          </w:rPr>
          <w:t>Scope</w:t>
        </w:r>
        <w:r w:rsidR="005763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76339">
          <w:rPr>
            <w:noProof/>
            <w:webHidden/>
          </w:rPr>
          <w:instrText xml:space="preserve"> PAGEREF _Toc239838005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2CF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76339" w:rsidRDefault="00FC264E">
      <w:pPr>
        <w:pStyle w:val="TOC2"/>
        <w:tabs>
          <w:tab w:val="left" w:pos="6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9838006" w:history="1">
        <w:r w:rsidR="00576339" w:rsidRPr="00BB45DA">
          <w:rPr>
            <w:rStyle w:val="Hyperlink"/>
            <w:noProof/>
          </w:rPr>
          <w:t>1.3</w:t>
        </w:r>
        <w:r w:rsidR="005763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6339" w:rsidRPr="00BB45DA">
          <w:rPr>
            <w:rStyle w:val="Hyperlink"/>
            <w:noProof/>
          </w:rPr>
          <w:t>Legend</w:t>
        </w:r>
        <w:r w:rsidR="005763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76339">
          <w:rPr>
            <w:noProof/>
            <w:webHidden/>
          </w:rPr>
          <w:instrText xml:space="preserve"> PAGEREF _Toc239838006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2CF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76339" w:rsidRDefault="00FC264E">
      <w:pPr>
        <w:pStyle w:val="TOC2"/>
        <w:tabs>
          <w:tab w:val="left" w:pos="6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9838007" w:history="1">
        <w:r w:rsidR="00576339" w:rsidRPr="00BB45DA">
          <w:rPr>
            <w:rStyle w:val="Hyperlink"/>
            <w:noProof/>
          </w:rPr>
          <w:t>1.4</w:t>
        </w:r>
        <w:r w:rsidR="005763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6339" w:rsidRPr="00BB45DA">
          <w:rPr>
            <w:rStyle w:val="Hyperlink"/>
            <w:noProof/>
          </w:rPr>
          <w:t>Part numbers</w:t>
        </w:r>
        <w:r w:rsidR="005763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76339">
          <w:rPr>
            <w:noProof/>
            <w:webHidden/>
          </w:rPr>
          <w:instrText xml:space="preserve"> PAGEREF _Toc239838007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2CF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76339" w:rsidRDefault="00FC264E">
      <w:pPr>
        <w:pStyle w:val="TOC2"/>
        <w:tabs>
          <w:tab w:val="left" w:pos="6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9838008" w:history="1">
        <w:r w:rsidR="00576339" w:rsidRPr="00BB45DA">
          <w:rPr>
            <w:rStyle w:val="Hyperlink"/>
            <w:noProof/>
          </w:rPr>
          <w:t>1.5</w:t>
        </w:r>
        <w:r w:rsidR="005763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6339" w:rsidRPr="00BB45DA">
          <w:rPr>
            <w:rStyle w:val="Hyperlink"/>
            <w:noProof/>
          </w:rPr>
          <w:t>Parameters</w:t>
        </w:r>
        <w:r w:rsidR="005763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76339">
          <w:rPr>
            <w:noProof/>
            <w:webHidden/>
          </w:rPr>
          <w:instrText xml:space="preserve"> PAGEREF _Toc239838008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2CF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76339" w:rsidRDefault="00FC264E">
      <w:pPr>
        <w:pStyle w:val="TOC2"/>
        <w:tabs>
          <w:tab w:val="left" w:pos="6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9838009" w:history="1">
        <w:r w:rsidR="00576339" w:rsidRPr="00BB45DA">
          <w:rPr>
            <w:rStyle w:val="Hyperlink"/>
            <w:noProof/>
          </w:rPr>
          <w:t>1.6</w:t>
        </w:r>
        <w:r w:rsidR="005763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6339" w:rsidRPr="00BB45DA">
          <w:rPr>
            <w:rStyle w:val="Hyperlink"/>
            <w:noProof/>
          </w:rPr>
          <w:t>Cold head PM part of the new (10K) PM manual</w:t>
        </w:r>
        <w:r w:rsidR="005763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76339">
          <w:rPr>
            <w:noProof/>
            <w:webHidden/>
          </w:rPr>
          <w:instrText xml:space="preserve"> PAGEREF _Toc239838009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2CF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76339" w:rsidRDefault="00FC264E">
      <w:pPr>
        <w:pStyle w:val="TOC3"/>
        <w:tabs>
          <w:tab w:val="left" w:pos="8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9838010" w:history="1">
        <w:r w:rsidR="00576339" w:rsidRPr="00BB45DA">
          <w:rPr>
            <w:rStyle w:val="Hyperlink"/>
            <w:noProof/>
          </w:rPr>
          <w:t>1.6.1</w:t>
        </w:r>
        <w:r w:rsidR="005763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6339" w:rsidRPr="00BB45DA">
          <w:rPr>
            <w:rStyle w:val="Hyperlink"/>
            <w:noProof/>
          </w:rPr>
          <w:t>Check of the cryogenic performance of the (10K) magnet system</w:t>
        </w:r>
        <w:r w:rsidR="005763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76339">
          <w:rPr>
            <w:noProof/>
            <w:webHidden/>
          </w:rPr>
          <w:instrText xml:space="preserve"> PAGEREF _Toc239838010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2CF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76339" w:rsidRDefault="00FC264E">
      <w:pPr>
        <w:pStyle w:val="TOC2"/>
        <w:tabs>
          <w:tab w:val="left" w:pos="6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9838011" w:history="1">
        <w:r w:rsidR="00576339" w:rsidRPr="00BB45DA">
          <w:rPr>
            <w:rStyle w:val="Hyperlink"/>
            <w:noProof/>
          </w:rPr>
          <w:t>1.7</w:t>
        </w:r>
        <w:r w:rsidR="005763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6339" w:rsidRPr="00BB45DA">
          <w:rPr>
            <w:rStyle w:val="Hyperlink"/>
            <w:noProof/>
          </w:rPr>
          <w:t>Cold head PM part of the new (4K) PM manual</w:t>
        </w:r>
        <w:r w:rsidR="005763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76339">
          <w:rPr>
            <w:noProof/>
            <w:webHidden/>
          </w:rPr>
          <w:instrText xml:space="preserve"> PAGEREF _Toc239838011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2CF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76339" w:rsidRDefault="00FC264E">
      <w:pPr>
        <w:pStyle w:val="TOC3"/>
        <w:tabs>
          <w:tab w:val="left" w:pos="8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9838012" w:history="1">
        <w:r w:rsidR="00576339" w:rsidRPr="00BB45DA">
          <w:rPr>
            <w:rStyle w:val="Hyperlink"/>
            <w:noProof/>
          </w:rPr>
          <w:t>1.7.1</w:t>
        </w:r>
        <w:r w:rsidR="005763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6339" w:rsidRPr="00BB45DA">
          <w:rPr>
            <w:rStyle w:val="Hyperlink"/>
            <w:noProof/>
          </w:rPr>
          <w:t>Check of the cryogenic performance of the (4K) magnet system</w:t>
        </w:r>
        <w:r w:rsidR="005763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76339">
          <w:rPr>
            <w:noProof/>
            <w:webHidden/>
          </w:rPr>
          <w:instrText xml:space="preserve"> PAGEREF _Toc239838012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2CF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76339" w:rsidRDefault="00FC264E">
      <w:pPr>
        <w:pStyle w:val="TOC3"/>
        <w:tabs>
          <w:tab w:val="left" w:pos="8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9838013" w:history="1">
        <w:r w:rsidR="00576339" w:rsidRPr="00BB45DA">
          <w:rPr>
            <w:rStyle w:val="Hyperlink"/>
            <w:noProof/>
          </w:rPr>
          <w:t>1.7.2</w:t>
        </w:r>
        <w:r w:rsidR="0057633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76339" w:rsidRPr="00BB45DA">
          <w:rPr>
            <w:rStyle w:val="Hyperlink"/>
            <w:noProof/>
          </w:rPr>
          <w:t>Determining the moment of coldhead rebuild</w:t>
        </w:r>
        <w:r w:rsidR="005763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76339">
          <w:rPr>
            <w:noProof/>
            <w:webHidden/>
          </w:rPr>
          <w:instrText xml:space="preserve"> PAGEREF _Toc239838013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2CF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02C66" w:rsidRDefault="00FC264E" w:rsidP="00802C66">
      <w:r>
        <w:fldChar w:fldCharType="end"/>
      </w:r>
      <w:r w:rsidR="009943EA" w:rsidRPr="00A63AF1">
        <w:t xml:space="preserve"> </w:t>
      </w:r>
      <w:r w:rsidR="009943EA">
        <w:br w:type="page"/>
      </w:r>
    </w:p>
    <w:p w:rsidR="009943EA" w:rsidRDefault="00802C66" w:rsidP="00802C66">
      <w:pPr>
        <w:pStyle w:val="Heading2"/>
      </w:pPr>
      <w:bookmarkStart w:id="4" w:name="_Toc239838005"/>
      <w:r>
        <w:lastRenderedPageBreak/>
        <w:t>Scope</w:t>
      </w:r>
      <w:bookmarkEnd w:id="4"/>
    </w:p>
    <w:p w:rsidR="00802C66" w:rsidRDefault="00802C66" w:rsidP="00802C66">
      <w:pPr>
        <w:tabs>
          <w:tab w:val="clear" w:pos="4820"/>
          <w:tab w:val="clear" w:pos="9639"/>
          <w:tab w:val="left" w:pos="1095"/>
        </w:tabs>
        <w:rPr>
          <w:lang w:val="en-US"/>
        </w:rPr>
      </w:pPr>
      <w:r>
        <w:rPr>
          <w:lang w:val="en-US"/>
        </w:rPr>
        <w:t>This newsletter is valid for the following magnet systems:</w:t>
      </w:r>
    </w:p>
    <w:p w:rsidR="00802C66" w:rsidRDefault="00802C66" w:rsidP="00802C66">
      <w:pPr>
        <w:tabs>
          <w:tab w:val="clear" w:pos="4820"/>
          <w:tab w:val="clear" w:pos="9639"/>
          <w:tab w:val="left" w:pos="1095"/>
        </w:tabs>
        <w:rPr>
          <w:lang w:val="en-US"/>
        </w:rPr>
      </w:pPr>
      <w:r>
        <w:rPr>
          <w:lang w:val="en-US"/>
        </w:rPr>
        <w:t>F2000 magnets (10K)</w:t>
      </w:r>
    </w:p>
    <w:p w:rsidR="00802C66" w:rsidRDefault="00802C66" w:rsidP="00802C66">
      <w:pPr>
        <w:tabs>
          <w:tab w:val="clear" w:pos="4820"/>
          <w:tab w:val="clear" w:pos="9639"/>
          <w:tab w:val="left" w:pos="1095"/>
        </w:tabs>
        <w:rPr>
          <w:lang w:val="en-US"/>
        </w:rPr>
      </w:pPr>
      <w:r>
        <w:rPr>
          <w:lang w:val="en-US"/>
        </w:rPr>
        <w:t>HFO magnet systems (4K)</w:t>
      </w:r>
    </w:p>
    <w:p w:rsidR="00802C66" w:rsidRDefault="00802C66" w:rsidP="00802C66">
      <w:pPr>
        <w:tabs>
          <w:tab w:val="clear" w:pos="4820"/>
          <w:tab w:val="clear" w:pos="9639"/>
          <w:tab w:val="left" w:pos="1095"/>
        </w:tabs>
        <w:rPr>
          <w:lang w:val="en-US"/>
        </w:rPr>
      </w:pPr>
      <w:r>
        <w:rPr>
          <w:lang w:val="en-US"/>
        </w:rPr>
        <w:t>Titan magnets 3T (10K)</w:t>
      </w:r>
    </w:p>
    <w:p w:rsidR="00802C66" w:rsidRDefault="00802C66" w:rsidP="00802C66">
      <w:pPr>
        <w:tabs>
          <w:tab w:val="clear" w:pos="4820"/>
          <w:tab w:val="clear" w:pos="9639"/>
          <w:tab w:val="left" w:pos="1095"/>
        </w:tabs>
        <w:rPr>
          <w:lang w:val="en-US"/>
        </w:rPr>
      </w:pPr>
      <w:r>
        <w:rPr>
          <w:lang w:val="en-US"/>
        </w:rPr>
        <w:t xml:space="preserve">Rex </w:t>
      </w:r>
      <w:r w:rsidR="002B011E">
        <w:rPr>
          <w:lang w:val="en-US"/>
        </w:rPr>
        <w:t>Magnets</w:t>
      </w:r>
      <w:r>
        <w:rPr>
          <w:lang w:val="en-US"/>
        </w:rPr>
        <w:t xml:space="preserve"> 3T (4K)</w:t>
      </w:r>
    </w:p>
    <w:p w:rsidR="00802C66" w:rsidRDefault="00802C66" w:rsidP="00802C66">
      <w:pPr>
        <w:tabs>
          <w:tab w:val="clear" w:pos="4820"/>
          <w:tab w:val="clear" w:pos="9639"/>
          <w:tab w:val="left" w:pos="1095"/>
        </w:tabs>
        <w:rPr>
          <w:lang w:val="en-US"/>
        </w:rPr>
      </w:pPr>
    </w:p>
    <w:p w:rsidR="009552D0" w:rsidRDefault="009552D0" w:rsidP="00802C66">
      <w:pPr>
        <w:tabs>
          <w:tab w:val="clear" w:pos="4820"/>
          <w:tab w:val="clear" w:pos="9639"/>
          <w:tab w:val="left" w:pos="1095"/>
        </w:tabs>
        <w:rPr>
          <w:lang w:val="en-US"/>
        </w:rPr>
      </w:pPr>
    </w:p>
    <w:p w:rsidR="00977112" w:rsidRDefault="00977112" w:rsidP="00977112">
      <w:pPr>
        <w:pStyle w:val="Heading2"/>
      </w:pPr>
      <w:bookmarkStart w:id="5" w:name="_Toc239838006"/>
      <w:r>
        <w:t>Legend</w:t>
      </w:r>
      <w:bookmarkEnd w:id="5"/>
    </w:p>
    <w:tbl>
      <w:tblPr>
        <w:tblStyle w:val="TableGrid"/>
        <w:tblW w:w="0" w:type="auto"/>
        <w:tblLook w:val="04A0"/>
      </w:tblPr>
      <w:tblGrid>
        <w:gridCol w:w="2358"/>
        <w:gridCol w:w="7389"/>
      </w:tblGrid>
      <w:tr w:rsidR="00576339" w:rsidTr="00576339">
        <w:tc>
          <w:tcPr>
            <w:tcW w:w="2358" w:type="dxa"/>
            <w:shd w:val="pct35" w:color="auto" w:fill="auto"/>
          </w:tcPr>
          <w:p w:rsidR="00576339" w:rsidRPr="00576339" w:rsidRDefault="00576339" w:rsidP="003764EE">
            <w:pPr>
              <w:rPr>
                <w:b/>
                <w:bCs/>
                <w:color w:val="FFFFFF"/>
              </w:rPr>
            </w:pPr>
            <w:r w:rsidRPr="00576339">
              <w:rPr>
                <w:b/>
                <w:bCs/>
                <w:color w:val="FFFFFF"/>
              </w:rPr>
              <w:t>Legend</w:t>
            </w:r>
          </w:p>
        </w:tc>
        <w:tc>
          <w:tcPr>
            <w:tcW w:w="7389" w:type="dxa"/>
            <w:shd w:val="pct35" w:color="auto" w:fill="auto"/>
          </w:tcPr>
          <w:p w:rsidR="00576339" w:rsidRPr="00576339" w:rsidRDefault="00576339" w:rsidP="003764EE">
            <w:pPr>
              <w:rPr>
                <w:b/>
                <w:bCs/>
                <w:color w:val="FFFFFF"/>
              </w:rPr>
            </w:pPr>
            <w:r w:rsidRPr="00576339">
              <w:rPr>
                <w:b/>
                <w:bCs/>
                <w:color w:val="FFFFFF"/>
              </w:rPr>
              <w:t>Description</w:t>
            </w:r>
          </w:p>
        </w:tc>
      </w:tr>
      <w:tr w:rsidR="003764EE" w:rsidTr="00576339">
        <w:tc>
          <w:tcPr>
            <w:tcW w:w="2358" w:type="dxa"/>
          </w:tcPr>
          <w:p w:rsidR="003764EE" w:rsidRDefault="003764EE" w:rsidP="003764EE">
            <w:pPr>
              <w:rPr>
                <w:lang w:val="en-US"/>
              </w:rPr>
            </w:pPr>
            <w:r>
              <w:rPr>
                <w:lang w:val="en-US"/>
              </w:rPr>
              <w:t>Cold head</w:t>
            </w:r>
          </w:p>
        </w:tc>
        <w:tc>
          <w:tcPr>
            <w:tcW w:w="7389" w:type="dxa"/>
          </w:tcPr>
          <w:p w:rsidR="003764EE" w:rsidRDefault="003764EE" w:rsidP="004D2390">
            <w:pPr>
              <w:rPr>
                <w:lang w:val="en-US"/>
              </w:rPr>
            </w:pPr>
            <w:r>
              <w:rPr>
                <w:lang w:val="en-US"/>
              </w:rPr>
              <w:t>Part of th</w:t>
            </w:r>
            <w:r w:rsidR="002B011E">
              <w:rPr>
                <w:lang w:val="en-US"/>
              </w:rPr>
              <w:t xml:space="preserve">e refrigerator system </w:t>
            </w:r>
            <w:r w:rsidR="004D2390">
              <w:rPr>
                <w:lang w:val="en-US"/>
              </w:rPr>
              <w:t>mounted on top of the magnet</w:t>
            </w:r>
          </w:p>
        </w:tc>
      </w:tr>
      <w:tr w:rsidR="003764EE" w:rsidTr="00576339">
        <w:tc>
          <w:tcPr>
            <w:tcW w:w="2358" w:type="dxa"/>
          </w:tcPr>
          <w:p w:rsidR="003764EE" w:rsidRDefault="003764EE" w:rsidP="003764EE">
            <w:pPr>
              <w:rPr>
                <w:lang w:val="en-US"/>
              </w:rPr>
            </w:pPr>
            <w:r>
              <w:rPr>
                <w:lang w:val="en-US"/>
              </w:rPr>
              <w:t>Displacer</w:t>
            </w:r>
          </w:p>
        </w:tc>
        <w:tc>
          <w:tcPr>
            <w:tcW w:w="7389" w:type="dxa"/>
          </w:tcPr>
          <w:p w:rsidR="003764EE" w:rsidRDefault="004D2390" w:rsidP="004D2390">
            <w:pPr>
              <w:rPr>
                <w:lang w:val="en-US"/>
              </w:rPr>
            </w:pPr>
            <w:r>
              <w:rPr>
                <w:lang w:val="en-US"/>
              </w:rPr>
              <w:t>Part of the cold head which is moving up and down</w:t>
            </w:r>
          </w:p>
        </w:tc>
      </w:tr>
      <w:tr w:rsidR="003764EE" w:rsidTr="00576339">
        <w:tc>
          <w:tcPr>
            <w:tcW w:w="2358" w:type="dxa"/>
          </w:tcPr>
          <w:p w:rsidR="003764EE" w:rsidRDefault="003764EE" w:rsidP="003764EE">
            <w:pPr>
              <w:rPr>
                <w:lang w:val="en-US"/>
              </w:rPr>
            </w:pPr>
            <w:r>
              <w:rPr>
                <w:lang w:val="en-US"/>
              </w:rPr>
              <w:t>Cylinder</w:t>
            </w:r>
          </w:p>
        </w:tc>
        <w:tc>
          <w:tcPr>
            <w:tcW w:w="7389" w:type="dxa"/>
          </w:tcPr>
          <w:p w:rsidR="003764EE" w:rsidRDefault="003764EE" w:rsidP="003764EE">
            <w:pPr>
              <w:rPr>
                <w:lang w:val="en-US"/>
              </w:rPr>
            </w:pPr>
            <w:r>
              <w:rPr>
                <w:lang w:val="en-US"/>
              </w:rPr>
              <w:t>Part of the cold head which is welded inside the magnet</w:t>
            </w:r>
          </w:p>
        </w:tc>
      </w:tr>
      <w:tr w:rsidR="003764EE" w:rsidTr="00576339">
        <w:tc>
          <w:tcPr>
            <w:tcW w:w="2358" w:type="dxa"/>
          </w:tcPr>
          <w:p w:rsidR="003764EE" w:rsidRDefault="003764EE" w:rsidP="003764EE">
            <w:pPr>
              <w:rPr>
                <w:lang w:val="en-US"/>
              </w:rPr>
            </w:pPr>
            <w:r>
              <w:rPr>
                <w:lang w:val="en-US"/>
              </w:rPr>
              <w:t>Compressor</w:t>
            </w:r>
          </w:p>
        </w:tc>
        <w:tc>
          <w:tcPr>
            <w:tcW w:w="7389" w:type="dxa"/>
          </w:tcPr>
          <w:p w:rsidR="003764EE" w:rsidRDefault="00736309" w:rsidP="003764EE">
            <w:pPr>
              <w:rPr>
                <w:lang w:val="en-US"/>
              </w:rPr>
            </w:pPr>
            <w:r>
              <w:rPr>
                <w:lang w:val="en-US"/>
              </w:rPr>
              <w:t>Part of the refrigerator system located in the technical room</w:t>
            </w:r>
          </w:p>
        </w:tc>
      </w:tr>
      <w:tr w:rsidR="003764EE" w:rsidTr="00576339">
        <w:tc>
          <w:tcPr>
            <w:tcW w:w="2358" w:type="dxa"/>
          </w:tcPr>
          <w:p w:rsidR="003764EE" w:rsidRDefault="003764EE" w:rsidP="003764EE">
            <w:pPr>
              <w:rPr>
                <w:lang w:val="en-US"/>
              </w:rPr>
            </w:pPr>
            <w:r>
              <w:rPr>
                <w:lang w:val="en-US"/>
              </w:rPr>
              <w:t>Refrigerator system</w:t>
            </w:r>
          </w:p>
        </w:tc>
        <w:tc>
          <w:tcPr>
            <w:tcW w:w="7389" w:type="dxa"/>
          </w:tcPr>
          <w:p w:rsidR="003764EE" w:rsidRDefault="003764EE" w:rsidP="003764EE">
            <w:pPr>
              <w:tabs>
                <w:tab w:val="center" w:pos="2189"/>
              </w:tabs>
              <w:rPr>
                <w:lang w:val="en-US"/>
              </w:rPr>
            </w:pPr>
            <w:r>
              <w:rPr>
                <w:lang w:val="en-US"/>
              </w:rPr>
              <w:t>Combination of the compressor gas lines and cold head</w:t>
            </w:r>
          </w:p>
        </w:tc>
      </w:tr>
      <w:tr w:rsidR="003764EE" w:rsidTr="00576339">
        <w:tc>
          <w:tcPr>
            <w:tcW w:w="2358" w:type="dxa"/>
          </w:tcPr>
          <w:p w:rsidR="003764EE" w:rsidRDefault="003764EE" w:rsidP="003764EE">
            <w:pPr>
              <w:rPr>
                <w:lang w:val="en-US"/>
              </w:rPr>
            </w:pPr>
            <w:r>
              <w:rPr>
                <w:lang w:val="en-US"/>
              </w:rPr>
              <w:t>F2000</w:t>
            </w:r>
          </w:p>
        </w:tc>
        <w:tc>
          <w:tcPr>
            <w:tcW w:w="7389" w:type="dxa"/>
          </w:tcPr>
          <w:p w:rsidR="003764EE" w:rsidRDefault="00736309" w:rsidP="003764EE">
            <w:pPr>
              <w:rPr>
                <w:lang w:val="en-US"/>
              </w:rPr>
            </w:pPr>
            <w:r>
              <w:rPr>
                <w:lang w:val="en-US"/>
              </w:rPr>
              <w:t>Cylindrical magnet 0,5T 1T and1.5T Al F2000 magnet have a 10K cold</w:t>
            </w:r>
            <w:r w:rsidR="002B011E">
              <w:rPr>
                <w:lang w:val="en-US"/>
              </w:rPr>
              <w:t xml:space="preserve"> </w:t>
            </w:r>
            <w:r>
              <w:rPr>
                <w:lang w:val="en-US"/>
              </w:rPr>
              <w:t>head</w:t>
            </w:r>
          </w:p>
        </w:tc>
      </w:tr>
      <w:tr w:rsidR="003764EE" w:rsidTr="00576339">
        <w:tc>
          <w:tcPr>
            <w:tcW w:w="2358" w:type="dxa"/>
          </w:tcPr>
          <w:p w:rsidR="003764EE" w:rsidRDefault="003764EE" w:rsidP="003764EE">
            <w:pPr>
              <w:rPr>
                <w:lang w:val="en-US"/>
              </w:rPr>
            </w:pPr>
            <w:r>
              <w:rPr>
                <w:lang w:val="en-US"/>
              </w:rPr>
              <w:t>HFO</w:t>
            </w:r>
          </w:p>
        </w:tc>
        <w:tc>
          <w:tcPr>
            <w:tcW w:w="7389" w:type="dxa"/>
          </w:tcPr>
          <w:p w:rsidR="003764EE" w:rsidRDefault="00736309" w:rsidP="003764EE">
            <w:pPr>
              <w:rPr>
                <w:lang w:val="en-US"/>
              </w:rPr>
            </w:pPr>
            <w:r>
              <w:rPr>
                <w:lang w:val="en-US"/>
              </w:rPr>
              <w:t>High Field Open magnet; Open 1T magnet used in Panorama systems, always 4K</w:t>
            </w:r>
          </w:p>
        </w:tc>
      </w:tr>
      <w:tr w:rsidR="003764EE" w:rsidTr="00576339">
        <w:tc>
          <w:tcPr>
            <w:tcW w:w="2358" w:type="dxa"/>
          </w:tcPr>
          <w:p w:rsidR="003764EE" w:rsidRDefault="003764EE" w:rsidP="003764EE">
            <w:pPr>
              <w:rPr>
                <w:lang w:val="en-US"/>
              </w:rPr>
            </w:pPr>
            <w:r>
              <w:rPr>
                <w:lang w:val="en-US"/>
              </w:rPr>
              <w:t>Titan</w:t>
            </w:r>
          </w:p>
        </w:tc>
        <w:tc>
          <w:tcPr>
            <w:tcW w:w="7389" w:type="dxa"/>
          </w:tcPr>
          <w:p w:rsidR="003764EE" w:rsidRDefault="00736309" w:rsidP="003764EE">
            <w:pPr>
              <w:rPr>
                <w:lang w:val="en-US"/>
              </w:rPr>
            </w:pPr>
            <w:r>
              <w:rPr>
                <w:lang w:val="en-US"/>
              </w:rPr>
              <w:t>First Philips 3T magnets with a look of an F2000 magnet, Always 10K</w:t>
            </w:r>
          </w:p>
        </w:tc>
      </w:tr>
      <w:tr w:rsidR="003764EE" w:rsidTr="00576339">
        <w:tc>
          <w:tcPr>
            <w:tcW w:w="2358" w:type="dxa"/>
          </w:tcPr>
          <w:p w:rsidR="003764EE" w:rsidRDefault="003764EE" w:rsidP="003764EE">
            <w:pPr>
              <w:rPr>
                <w:lang w:val="en-US"/>
              </w:rPr>
            </w:pPr>
            <w:r>
              <w:rPr>
                <w:lang w:val="en-US"/>
              </w:rPr>
              <w:t>Rex</w:t>
            </w:r>
          </w:p>
        </w:tc>
        <w:tc>
          <w:tcPr>
            <w:tcW w:w="7389" w:type="dxa"/>
          </w:tcPr>
          <w:p w:rsidR="003764EE" w:rsidRDefault="004D2390" w:rsidP="003764EE">
            <w:pPr>
              <w:rPr>
                <w:lang w:val="en-US"/>
              </w:rPr>
            </w:pPr>
            <w:r>
              <w:rPr>
                <w:lang w:val="en-US"/>
              </w:rPr>
              <w:t>2e version of 3T magnets</w:t>
            </w:r>
            <w:r w:rsidR="00B90CA1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 w:rsidR="00B90CA1">
              <w:rPr>
                <w:lang w:val="en-US"/>
              </w:rPr>
              <w:t xml:space="preserve">Always </w:t>
            </w:r>
            <w:r w:rsidR="00736309">
              <w:rPr>
                <w:lang w:val="en-US"/>
              </w:rPr>
              <w:t>4K</w:t>
            </w:r>
          </w:p>
        </w:tc>
      </w:tr>
      <w:tr w:rsidR="003764EE" w:rsidTr="00576339">
        <w:tc>
          <w:tcPr>
            <w:tcW w:w="2358" w:type="dxa"/>
          </w:tcPr>
          <w:p w:rsidR="003764EE" w:rsidRDefault="003764EE" w:rsidP="003764EE">
            <w:pPr>
              <w:rPr>
                <w:lang w:val="en-US"/>
              </w:rPr>
            </w:pPr>
            <w:r>
              <w:rPr>
                <w:lang w:val="en-US"/>
              </w:rPr>
              <w:t>10K</w:t>
            </w:r>
          </w:p>
        </w:tc>
        <w:tc>
          <w:tcPr>
            <w:tcW w:w="7389" w:type="dxa"/>
          </w:tcPr>
          <w:p w:rsidR="003764EE" w:rsidRDefault="00736309" w:rsidP="003764EE">
            <w:pPr>
              <w:rPr>
                <w:lang w:val="en-US"/>
              </w:rPr>
            </w:pPr>
            <w:r>
              <w:rPr>
                <w:lang w:val="en-US"/>
              </w:rPr>
              <w:t>Temperature of the cold head in F2000 magnets</w:t>
            </w:r>
            <w:r w:rsidR="004D2390">
              <w:rPr>
                <w:lang w:val="en-US"/>
              </w:rPr>
              <w:t>, Reduce the boil off</w:t>
            </w:r>
          </w:p>
        </w:tc>
      </w:tr>
      <w:tr w:rsidR="003764EE" w:rsidTr="00576339">
        <w:tc>
          <w:tcPr>
            <w:tcW w:w="2358" w:type="dxa"/>
          </w:tcPr>
          <w:p w:rsidR="003764EE" w:rsidRDefault="003764EE" w:rsidP="003764EE">
            <w:pPr>
              <w:rPr>
                <w:lang w:val="en-US"/>
              </w:rPr>
            </w:pPr>
            <w:r>
              <w:rPr>
                <w:lang w:val="en-US"/>
              </w:rPr>
              <w:t>4K</w:t>
            </w:r>
          </w:p>
        </w:tc>
        <w:tc>
          <w:tcPr>
            <w:tcW w:w="7389" w:type="dxa"/>
          </w:tcPr>
          <w:p w:rsidR="003764EE" w:rsidRDefault="00736309" w:rsidP="003764EE">
            <w:pPr>
              <w:rPr>
                <w:lang w:val="en-US"/>
              </w:rPr>
            </w:pPr>
            <w:r>
              <w:rPr>
                <w:lang w:val="en-US"/>
              </w:rPr>
              <w:t>Temperature of the cold head in HFO and REX magnets</w:t>
            </w:r>
            <w:r w:rsidR="004D2390">
              <w:rPr>
                <w:lang w:val="en-US"/>
              </w:rPr>
              <w:t xml:space="preserve">. </w:t>
            </w:r>
          </w:p>
        </w:tc>
      </w:tr>
    </w:tbl>
    <w:p w:rsidR="003764EE" w:rsidRPr="003764EE" w:rsidRDefault="003764EE" w:rsidP="003764EE">
      <w:pPr>
        <w:rPr>
          <w:lang w:val="en-US"/>
        </w:rPr>
      </w:pPr>
    </w:p>
    <w:p w:rsidR="009552D0" w:rsidRDefault="009552D0" w:rsidP="009943EA">
      <w:pPr>
        <w:rPr>
          <w:lang w:val="en-US"/>
        </w:rPr>
      </w:pPr>
    </w:p>
    <w:p w:rsidR="00977112" w:rsidRPr="00576339" w:rsidRDefault="00977112" w:rsidP="00977112">
      <w:pPr>
        <w:pStyle w:val="Heading2"/>
      </w:pPr>
      <w:bookmarkStart w:id="6" w:name="_Toc239838007"/>
      <w:r>
        <w:t>Part numbers</w:t>
      </w:r>
      <w:bookmarkStart w:id="7" w:name="OLE_LINK3"/>
      <w:bookmarkStart w:id="8" w:name="OLE_LINK4"/>
      <w:bookmarkEnd w:id="6"/>
    </w:p>
    <w:tbl>
      <w:tblPr>
        <w:tblStyle w:val="TableGrid"/>
        <w:tblW w:w="0" w:type="auto"/>
        <w:tblLook w:val="01E0"/>
      </w:tblPr>
      <w:tblGrid>
        <w:gridCol w:w="5213"/>
        <w:gridCol w:w="4534"/>
      </w:tblGrid>
      <w:tr w:rsidR="00977112" w:rsidTr="00576339">
        <w:tc>
          <w:tcPr>
            <w:tcW w:w="5213" w:type="dxa"/>
            <w:shd w:val="clear" w:color="auto" w:fill="999999"/>
          </w:tcPr>
          <w:p w:rsidR="00977112" w:rsidRPr="00977112" w:rsidRDefault="00977112" w:rsidP="00977112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Refrigerator part</w:t>
            </w:r>
          </w:p>
        </w:tc>
        <w:tc>
          <w:tcPr>
            <w:tcW w:w="4534" w:type="dxa"/>
            <w:shd w:val="clear" w:color="auto" w:fill="999999"/>
          </w:tcPr>
          <w:p w:rsidR="00977112" w:rsidRPr="00977112" w:rsidRDefault="00977112" w:rsidP="00977112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12nc</w:t>
            </w:r>
          </w:p>
        </w:tc>
      </w:tr>
      <w:tr w:rsidR="00977112" w:rsidTr="00576339">
        <w:tc>
          <w:tcPr>
            <w:tcW w:w="5213" w:type="dxa"/>
          </w:tcPr>
          <w:p w:rsidR="00977112" w:rsidRDefault="00977112" w:rsidP="00977112">
            <w:pPr>
              <w:rPr>
                <w:lang w:val="en-US"/>
              </w:rPr>
            </w:pPr>
            <w:r>
              <w:rPr>
                <w:lang w:val="en-US"/>
              </w:rPr>
              <w:t>Compressor HC8-C4</w:t>
            </w:r>
          </w:p>
        </w:tc>
        <w:tc>
          <w:tcPr>
            <w:tcW w:w="4534" w:type="dxa"/>
          </w:tcPr>
          <w:p w:rsidR="00977112" w:rsidRDefault="00977112" w:rsidP="00977112">
            <w:pPr>
              <w:rPr>
                <w:lang w:val="en-US"/>
              </w:rPr>
            </w:pPr>
            <w:r>
              <w:rPr>
                <w:lang w:val="en-US"/>
              </w:rPr>
              <w:t>4522 150 12241</w:t>
            </w:r>
          </w:p>
        </w:tc>
      </w:tr>
      <w:tr w:rsidR="00977112" w:rsidTr="00576339">
        <w:tc>
          <w:tcPr>
            <w:tcW w:w="5213" w:type="dxa"/>
          </w:tcPr>
          <w:p w:rsidR="00977112" w:rsidRDefault="00977112" w:rsidP="00977112">
            <w:pPr>
              <w:rPr>
                <w:lang w:val="en-US"/>
              </w:rPr>
            </w:pPr>
            <w:r>
              <w:rPr>
                <w:lang w:val="en-US"/>
              </w:rPr>
              <w:t>Compressor HC8-E</w:t>
            </w:r>
          </w:p>
        </w:tc>
        <w:tc>
          <w:tcPr>
            <w:tcW w:w="4534" w:type="dxa"/>
          </w:tcPr>
          <w:p w:rsidR="00977112" w:rsidRDefault="00B3542F" w:rsidP="00977112">
            <w:pPr>
              <w:rPr>
                <w:lang w:val="en-US"/>
              </w:rPr>
            </w:pPr>
            <w:r>
              <w:rPr>
                <w:lang w:val="en-US"/>
              </w:rPr>
              <w:t>4522 150 22982</w:t>
            </w:r>
          </w:p>
        </w:tc>
      </w:tr>
      <w:tr w:rsidR="00CC6375" w:rsidTr="00576339">
        <w:tc>
          <w:tcPr>
            <w:tcW w:w="5213" w:type="dxa"/>
          </w:tcPr>
          <w:p w:rsidR="00CC6375" w:rsidRDefault="00CC6375" w:rsidP="00977112">
            <w:pPr>
              <w:rPr>
                <w:lang w:val="en-US"/>
              </w:rPr>
            </w:pPr>
            <w:r>
              <w:rPr>
                <w:lang w:val="en-US"/>
              </w:rPr>
              <w:t>Compressor F50</w:t>
            </w:r>
          </w:p>
        </w:tc>
        <w:tc>
          <w:tcPr>
            <w:tcW w:w="4534" w:type="dxa"/>
          </w:tcPr>
          <w:p w:rsidR="00CC6375" w:rsidRDefault="00CC6375" w:rsidP="00977112">
            <w:pPr>
              <w:rPr>
                <w:lang w:val="en-US"/>
              </w:rPr>
            </w:pPr>
            <w:r w:rsidRPr="00CC6375">
              <w:rPr>
                <w:lang w:val="en-US"/>
              </w:rPr>
              <w:t>4522</w:t>
            </w:r>
            <w:r>
              <w:rPr>
                <w:lang w:val="en-US"/>
              </w:rPr>
              <w:t xml:space="preserve"> </w:t>
            </w:r>
            <w:r w:rsidRPr="00CC6375">
              <w:rPr>
                <w:lang w:val="en-US"/>
              </w:rPr>
              <w:t>133</w:t>
            </w:r>
            <w:r>
              <w:rPr>
                <w:lang w:val="en-US"/>
              </w:rPr>
              <w:t xml:space="preserve"> </w:t>
            </w:r>
            <w:r w:rsidRPr="00CC6375">
              <w:rPr>
                <w:lang w:val="en-US"/>
              </w:rPr>
              <w:t>06131</w:t>
            </w:r>
          </w:p>
        </w:tc>
      </w:tr>
      <w:tr w:rsidR="00977112" w:rsidTr="00576339">
        <w:tc>
          <w:tcPr>
            <w:tcW w:w="5213" w:type="dxa"/>
          </w:tcPr>
          <w:p w:rsidR="00977112" w:rsidRDefault="00977112" w:rsidP="00977112">
            <w:pPr>
              <w:rPr>
                <w:lang w:val="en-US"/>
              </w:rPr>
            </w:pPr>
            <w:r>
              <w:rPr>
                <w:lang w:val="en-US"/>
              </w:rPr>
              <w:t>Cold</w:t>
            </w:r>
            <w:r w:rsidR="00576339">
              <w:rPr>
                <w:lang w:val="en-US"/>
              </w:rPr>
              <w:t xml:space="preserve"> </w:t>
            </w:r>
            <w:r>
              <w:rPr>
                <w:lang w:val="en-US"/>
              </w:rPr>
              <w:t>head SC-8C</w:t>
            </w:r>
          </w:p>
        </w:tc>
        <w:tc>
          <w:tcPr>
            <w:tcW w:w="4534" w:type="dxa"/>
          </w:tcPr>
          <w:p w:rsidR="00977112" w:rsidRDefault="00977112" w:rsidP="00977112">
            <w:pPr>
              <w:rPr>
                <w:lang w:val="en-US"/>
              </w:rPr>
            </w:pPr>
            <w:r>
              <w:rPr>
                <w:lang w:val="en-US"/>
              </w:rPr>
              <w:t>4522 150 11821</w:t>
            </w:r>
          </w:p>
        </w:tc>
      </w:tr>
      <w:tr w:rsidR="00977112" w:rsidTr="00576339">
        <w:tc>
          <w:tcPr>
            <w:tcW w:w="5213" w:type="dxa"/>
          </w:tcPr>
          <w:p w:rsidR="00977112" w:rsidRDefault="00977112" w:rsidP="00977112">
            <w:pPr>
              <w:rPr>
                <w:lang w:val="en-US"/>
              </w:rPr>
            </w:pPr>
            <w:r>
              <w:rPr>
                <w:lang w:val="en-US"/>
              </w:rPr>
              <w:t>Cold</w:t>
            </w:r>
            <w:r w:rsidR="00576339">
              <w:rPr>
                <w:lang w:val="en-US"/>
              </w:rPr>
              <w:t xml:space="preserve"> </w:t>
            </w:r>
            <w:r>
              <w:rPr>
                <w:lang w:val="en-US"/>
              </w:rPr>
              <w:t>head F2000</w:t>
            </w:r>
          </w:p>
        </w:tc>
        <w:tc>
          <w:tcPr>
            <w:tcW w:w="4534" w:type="dxa"/>
          </w:tcPr>
          <w:p w:rsidR="00977112" w:rsidRDefault="00B3542F" w:rsidP="00977112">
            <w:pPr>
              <w:rPr>
                <w:lang w:val="en-US"/>
              </w:rPr>
            </w:pPr>
            <w:r>
              <w:rPr>
                <w:lang w:val="en-US"/>
              </w:rPr>
              <w:t>4522 150 22732</w:t>
            </w:r>
          </w:p>
        </w:tc>
      </w:tr>
      <w:tr w:rsidR="00977112" w:rsidTr="00576339">
        <w:tc>
          <w:tcPr>
            <w:tcW w:w="5213" w:type="dxa"/>
          </w:tcPr>
          <w:p w:rsidR="00977112" w:rsidRDefault="00736309" w:rsidP="00977112">
            <w:pPr>
              <w:rPr>
                <w:lang w:val="en-US"/>
              </w:rPr>
            </w:pPr>
            <w:r>
              <w:rPr>
                <w:lang w:val="en-US"/>
              </w:rPr>
              <w:t>Replacement parts 408</w:t>
            </w:r>
            <w:r w:rsidR="00977112">
              <w:rPr>
                <w:lang w:val="en-US"/>
              </w:rPr>
              <w:t>C2</w:t>
            </w:r>
          </w:p>
        </w:tc>
        <w:tc>
          <w:tcPr>
            <w:tcW w:w="4534" w:type="dxa"/>
          </w:tcPr>
          <w:p w:rsidR="00977112" w:rsidRDefault="00736309" w:rsidP="00977112">
            <w:pPr>
              <w:rPr>
                <w:lang w:val="en-US"/>
              </w:rPr>
            </w:pPr>
            <w:r>
              <w:rPr>
                <w:lang w:val="en-US"/>
              </w:rPr>
              <w:t>4522 150 42991</w:t>
            </w:r>
          </w:p>
        </w:tc>
      </w:tr>
      <w:tr w:rsidR="00977112" w:rsidTr="00576339">
        <w:tc>
          <w:tcPr>
            <w:tcW w:w="5213" w:type="dxa"/>
          </w:tcPr>
          <w:p w:rsidR="00977112" w:rsidRDefault="00977112" w:rsidP="00977112">
            <w:pPr>
              <w:rPr>
                <w:lang w:val="en-US"/>
              </w:rPr>
            </w:pPr>
            <w:r>
              <w:rPr>
                <w:lang w:val="en-US"/>
              </w:rPr>
              <w:t>Replacement parts</w:t>
            </w:r>
            <w:r w:rsidR="00736309">
              <w:rPr>
                <w:lang w:val="en-US"/>
              </w:rPr>
              <w:t xml:space="preserve"> 415 C2</w:t>
            </w:r>
          </w:p>
        </w:tc>
        <w:tc>
          <w:tcPr>
            <w:tcW w:w="4534" w:type="dxa"/>
          </w:tcPr>
          <w:p w:rsidR="00977112" w:rsidRDefault="00977112" w:rsidP="00977112">
            <w:pPr>
              <w:rPr>
                <w:lang w:val="en-US"/>
              </w:rPr>
            </w:pPr>
            <w:r>
              <w:rPr>
                <w:lang w:val="en-US"/>
              </w:rPr>
              <w:t>4522 150 37731</w:t>
            </w:r>
          </w:p>
        </w:tc>
      </w:tr>
      <w:tr w:rsidR="00B3542F" w:rsidTr="00576339">
        <w:tc>
          <w:tcPr>
            <w:tcW w:w="5213" w:type="dxa"/>
          </w:tcPr>
          <w:p w:rsidR="00B3542F" w:rsidRDefault="00B3542F" w:rsidP="00B3542F">
            <w:pPr>
              <w:rPr>
                <w:lang w:val="en-US"/>
              </w:rPr>
            </w:pPr>
            <w:r>
              <w:rPr>
                <w:lang w:val="en-US"/>
              </w:rPr>
              <w:t>10k refrigerator maintenance tool</w:t>
            </w:r>
          </w:p>
        </w:tc>
        <w:tc>
          <w:tcPr>
            <w:tcW w:w="4534" w:type="dxa"/>
          </w:tcPr>
          <w:p w:rsidR="00B3542F" w:rsidRDefault="00B3542F" w:rsidP="00977112">
            <w:pPr>
              <w:rPr>
                <w:lang w:val="en-US"/>
              </w:rPr>
            </w:pPr>
            <w:r w:rsidRPr="00B3542F">
              <w:rPr>
                <w:lang w:val="en-US"/>
              </w:rPr>
              <w:t>4522</w:t>
            </w:r>
            <w:r>
              <w:rPr>
                <w:lang w:val="en-US"/>
              </w:rPr>
              <w:t xml:space="preserve"> </w:t>
            </w:r>
            <w:r w:rsidRPr="00B3542F">
              <w:rPr>
                <w:lang w:val="en-US"/>
              </w:rPr>
              <w:t>150</w:t>
            </w:r>
            <w:r>
              <w:rPr>
                <w:lang w:val="en-US"/>
              </w:rPr>
              <w:t xml:space="preserve"> </w:t>
            </w:r>
            <w:r w:rsidRPr="00B3542F">
              <w:rPr>
                <w:lang w:val="en-US"/>
              </w:rPr>
              <w:t>21652</w:t>
            </w:r>
          </w:p>
        </w:tc>
      </w:tr>
      <w:tr w:rsidR="00977112" w:rsidTr="00576339">
        <w:tc>
          <w:tcPr>
            <w:tcW w:w="5213" w:type="dxa"/>
          </w:tcPr>
          <w:p w:rsidR="00977112" w:rsidRDefault="00977112" w:rsidP="00977112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B3542F">
              <w:rPr>
                <w:lang w:val="en-US"/>
              </w:rPr>
              <w:t>k</w:t>
            </w:r>
            <w:r>
              <w:rPr>
                <w:lang w:val="en-US"/>
              </w:rPr>
              <w:t xml:space="preserve"> </w:t>
            </w:r>
            <w:r w:rsidR="00B3542F">
              <w:rPr>
                <w:lang w:val="en-US"/>
              </w:rPr>
              <w:t>refrigerator maintenance tool</w:t>
            </w:r>
          </w:p>
        </w:tc>
        <w:tc>
          <w:tcPr>
            <w:tcW w:w="4534" w:type="dxa"/>
          </w:tcPr>
          <w:p w:rsidR="00977112" w:rsidRDefault="00977112" w:rsidP="00977112">
            <w:pPr>
              <w:rPr>
                <w:lang w:val="en-US"/>
              </w:rPr>
            </w:pPr>
            <w:r>
              <w:rPr>
                <w:lang w:val="en-US"/>
              </w:rPr>
              <w:t>4522 150 42711</w:t>
            </w:r>
          </w:p>
        </w:tc>
      </w:tr>
      <w:tr w:rsidR="00977112" w:rsidTr="00576339">
        <w:tc>
          <w:tcPr>
            <w:tcW w:w="5213" w:type="dxa"/>
          </w:tcPr>
          <w:p w:rsidR="00977112" w:rsidRDefault="00736309" w:rsidP="00977112">
            <w:pPr>
              <w:rPr>
                <w:lang w:val="en-US"/>
              </w:rPr>
            </w:pPr>
            <w:r>
              <w:rPr>
                <w:lang w:val="en-US"/>
              </w:rPr>
              <w:t>Adsorber 4K</w:t>
            </w:r>
          </w:p>
        </w:tc>
        <w:tc>
          <w:tcPr>
            <w:tcW w:w="4534" w:type="dxa"/>
          </w:tcPr>
          <w:p w:rsidR="00977112" w:rsidRDefault="00736309" w:rsidP="00977112">
            <w:pPr>
              <w:rPr>
                <w:lang w:val="en-US"/>
              </w:rPr>
            </w:pPr>
            <w:r w:rsidRPr="00736309">
              <w:rPr>
                <w:lang w:val="en-US"/>
              </w:rPr>
              <w:t>4522 150 38241</w:t>
            </w:r>
          </w:p>
        </w:tc>
      </w:tr>
      <w:tr w:rsidR="00977112" w:rsidTr="00576339">
        <w:tc>
          <w:tcPr>
            <w:tcW w:w="5213" w:type="dxa"/>
          </w:tcPr>
          <w:p w:rsidR="00977112" w:rsidRDefault="00736309" w:rsidP="00977112">
            <w:pPr>
              <w:rPr>
                <w:lang w:val="en-US"/>
              </w:rPr>
            </w:pPr>
            <w:r>
              <w:rPr>
                <w:lang w:val="en-US"/>
              </w:rPr>
              <w:t>Adsorber 10K</w:t>
            </w:r>
          </w:p>
        </w:tc>
        <w:tc>
          <w:tcPr>
            <w:tcW w:w="4534" w:type="dxa"/>
          </w:tcPr>
          <w:p w:rsidR="00977112" w:rsidRDefault="00736309" w:rsidP="00977112">
            <w:pPr>
              <w:rPr>
                <w:lang w:val="en-US"/>
              </w:rPr>
            </w:pPr>
            <w:r w:rsidRPr="00736309">
              <w:rPr>
                <w:lang w:val="en-US"/>
              </w:rPr>
              <w:t>4522 130 74033</w:t>
            </w:r>
          </w:p>
        </w:tc>
      </w:tr>
    </w:tbl>
    <w:p w:rsidR="00977112" w:rsidRPr="00977112" w:rsidRDefault="00977112" w:rsidP="00977112">
      <w:pPr>
        <w:rPr>
          <w:lang w:val="en-US"/>
        </w:rPr>
      </w:pPr>
    </w:p>
    <w:bookmarkEnd w:id="7"/>
    <w:bookmarkEnd w:id="8"/>
    <w:p w:rsidR="00977112" w:rsidRPr="005C0B03" w:rsidRDefault="00977112" w:rsidP="009943EA">
      <w:pPr>
        <w:rPr>
          <w:lang w:val="en-US"/>
        </w:rPr>
      </w:pPr>
    </w:p>
    <w:p w:rsidR="009943EA" w:rsidRDefault="009943EA" w:rsidP="009943EA">
      <w:pPr>
        <w:pStyle w:val="Heading2"/>
      </w:pPr>
      <w:bookmarkStart w:id="9" w:name="_Toc239838008"/>
      <w:r>
        <w:t>Parameters</w:t>
      </w:r>
      <w:bookmarkEnd w:id="9"/>
    </w:p>
    <w:p w:rsidR="00576339" w:rsidRDefault="009943EA" w:rsidP="009943EA">
      <w:pPr>
        <w:rPr>
          <w:lang w:val="en-US"/>
        </w:rPr>
      </w:pPr>
      <w:r>
        <w:rPr>
          <w:lang w:val="en-US"/>
        </w:rPr>
        <w:t>Extending the cold head rebuild will reduce the cost of planned maintenance. Extending the maintenance interval has also a risk. A not performing cold head or a cold head which is down will increase the boil off. In some situations the displacer of the cold head will break. If a displacer is broken a 3e line action will have to be performed with use of special tools to get the broken part out of the magnet.</w:t>
      </w:r>
      <w:r w:rsidR="00F23338">
        <w:rPr>
          <w:lang w:val="en-US"/>
        </w:rPr>
        <w:t xml:space="preserve"> </w:t>
      </w:r>
    </w:p>
    <w:p w:rsidR="00576339" w:rsidRDefault="00576339" w:rsidP="009943EA">
      <w:pPr>
        <w:rPr>
          <w:lang w:val="en-US"/>
        </w:rPr>
      </w:pPr>
    </w:p>
    <w:p w:rsidR="00222314" w:rsidRDefault="00F23338" w:rsidP="009943EA">
      <w:pPr>
        <w:rPr>
          <w:lang w:val="en-US"/>
        </w:rPr>
      </w:pPr>
      <w:r>
        <w:rPr>
          <w:lang w:val="en-US"/>
        </w:rPr>
        <w:t xml:space="preserve">In </w:t>
      </w:r>
      <w:r w:rsidR="002B011E">
        <w:rPr>
          <w:lang w:val="en-US"/>
        </w:rPr>
        <w:t>extreme</w:t>
      </w:r>
      <w:r>
        <w:rPr>
          <w:lang w:val="en-US"/>
        </w:rPr>
        <w:t xml:space="preserve"> situations the complete refrigerator system will have to be exchanged because of </w:t>
      </w:r>
      <w:r w:rsidR="00222314">
        <w:rPr>
          <w:lang w:val="en-US"/>
        </w:rPr>
        <w:t>contaminated helium ga</w:t>
      </w:r>
      <w:r w:rsidR="00D219DE">
        <w:rPr>
          <w:lang w:val="en-US"/>
        </w:rPr>
        <w:t>s. Although we have never run in</w:t>
      </w:r>
      <w:r w:rsidR="00222314">
        <w:rPr>
          <w:lang w:val="en-US"/>
        </w:rPr>
        <w:t xml:space="preserve"> this problem there is a risk that the cylinder of the magnet will be damaged by the displacer. If a cylinder of a F2000 magnet is damaged the magne</w:t>
      </w:r>
      <w:r w:rsidR="00D219DE">
        <w:rPr>
          <w:lang w:val="en-US"/>
        </w:rPr>
        <w:t xml:space="preserve">t has to be returned to the </w:t>
      </w:r>
      <w:r w:rsidR="00222314">
        <w:rPr>
          <w:lang w:val="en-US"/>
        </w:rPr>
        <w:t>factory for repair</w:t>
      </w:r>
    </w:p>
    <w:p w:rsidR="002B011E" w:rsidRDefault="002B011E" w:rsidP="009943EA">
      <w:pPr>
        <w:rPr>
          <w:lang w:val="en-US"/>
        </w:rPr>
      </w:pPr>
    </w:p>
    <w:p w:rsidR="002B011E" w:rsidRDefault="002B011E" w:rsidP="009943EA">
      <w:pPr>
        <w:rPr>
          <w:lang w:val="en-US"/>
        </w:rPr>
      </w:pPr>
      <w:proofErr w:type="gramStart"/>
      <w:r>
        <w:rPr>
          <w:lang w:val="en-US"/>
        </w:rPr>
        <w:t>Taken all these parameters into account result</w:t>
      </w:r>
      <w:r w:rsidR="00BD1E06">
        <w:rPr>
          <w:lang w:val="en-US"/>
        </w:rPr>
        <w:t>s</w:t>
      </w:r>
      <w:r>
        <w:rPr>
          <w:lang w:val="en-US"/>
        </w:rPr>
        <w:t xml:space="preserve"> in recommended rebuild intervals.</w:t>
      </w:r>
      <w:proofErr w:type="gramEnd"/>
      <w:r>
        <w:rPr>
          <w:lang w:val="en-US"/>
        </w:rPr>
        <w:t xml:space="preserve"> See the table on page 1</w:t>
      </w:r>
      <w:r w:rsidR="00BD1E06">
        <w:rPr>
          <w:lang w:val="en-US"/>
        </w:rPr>
        <w:t>.</w:t>
      </w:r>
    </w:p>
    <w:p w:rsidR="00222314" w:rsidRDefault="00222314" w:rsidP="009943EA">
      <w:pPr>
        <w:rPr>
          <w:lang w:val="en-US"/>
        </w:rPr>
      </w:pPr>
    </w:p>
    <w:p w:rsidR="00802C66" w:rsidRDefault="00802C66" w:rsidP="009943EA">
      <w:pPr>
        <w:rPr>
          <w:lang w:val="en-US"/>
        </w:rPr>
      </w:pPr>
    </w:p>
    <w:p w:rsidR="00222314" w:rsidRPr="00856F02" w:rsidRDefault="00222314" w:rsidP="00222314">
      <w:pPr>
        <w:pStyle w:val="Heading2"/>
      </w:pPr>
      <w:bookmarkStart w:id="10" w:name="_Toc239838009"/>
      <w:r>
        <w:lastRenderedPageBreak/>
        <w:t>Cold head PM part of the new (10K) PM manual</w:t>
      </w:r>
      <w:bookmarkEnd w:id="10"/>
    </w:p>
    <w:p w:rsidR="007628AF" w:rsidRDefault="007628AF" w:rsidP="007628AF">
      <w:pPr>
        <w:rPr>
          <w:lang w:val="en-US"/>
        </w:rPr>
      </w:pPr>
      <w:r>
        <w:rPr>
          <w:lang w:val="en-US"/>
        </w:rPr>
        <w:t xml:space="preserve">Perform a planned rebuild every 3 year. If the performance of the refrigerator system is still </w:t>
      </w:r>
      <w:r w:rsidR="00BD1E06">
        <w:rPr>
          <w:lang w:val="en-US"/>
        </w:rPr>
        <w:t xml:space="preserve">ok </w:t>
      </w:r>
      <w:r>
        <w:rPr>
          <w:lang w:val="en-US"/>
        </w:rPr>
        <w:t>it is allowed to extend the rebuild to maximum 4 years. See next paragraph to check the cryogenic performance of a 10K magnet system.</w:t>
      </w:r>
    </w:p>
    <w:p w:rsidR="00222314" w:rsidRDefault="00222314" w:rsidP="009943EA">
      <w:pPr>
        <w:rPr>
          <w:lang w:val="en-US"/>
        </w:rPr>
      </w:pPr>
    </w:p>
    <w:p w:rsidR="007628AF" w:rsidRDefault="007628AF" w:rsidP="009943EA">
      <w:pPr>
        <w:rPr>
          <w:lang w:val="en-US"/>
        </w:rPr>
      </w:pPr>
    </w:p>
    <w:p w:rsidR="00222314" w:rsidRDefault="00222314" w:rsidP="009943EA">
      <w:pPr>
        <w:pStyle w:val="Heading3"/>
      </w:pPr>
      <w:bookmarkStart w:id="11" w:name="_Toc239838010"/>
      <w:r>
        <w:t>Check of the cryogenic performance of the (10K) magnet system</w:t>
      </w:r>
      <w:bookmarkEnd w:id="11"/>
    </w:p>
    <w:p w:rsidR="007628AF" w:rsidRPr="00F57289" w:rsidRDefault="007628AF" w:rsidP="007628AF">
      <w:r w:rsidRPr="00F57289">
        <w:t>To check the helium boil-off, you have to use the daily table of the helium level, entered by the customer or from release R6.1, logged by the software. Calculate the boil-off over a long period (longer than 3 weeks). Look in the logbook to make sure that there were no cryogenic actions or magnetic field changes in the chosen period. Calculate the boil-off as follows:</w:t>
      </w:r>
    </w:p>
    <w:p w:rsidR="007628AF" w:rsidRPr="00F57289" w:rsidRDefault="007628AF" w:rsidP="007628AF"/>
    <w:p w:rsidR="007628AF" w:rsidRPr="00F57289" w:rsidRDefault="007628AF" w:rsidP="007628AF">
      <w:r w:rsidRPr="00F57289">
        <w:rPr>
          <w:position w:val="-28"/>
        </w:rPr>
        <w:object w:dxaOrig="99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29.25pt" o:ole="" fillcolor="window">
            <v:imagedata r:id="rId11" o:title=""/>
          </v:shape>
          <o:OLEObject Type="Embed" ProgID="Equation.3" ShapeID="_x0000_i1025" DrawAspect="Content" ObjectID="_1331110795" r:id="rId12"/>
        </w:object>
      </w:r>
    </w:p>
    <w:p w:rsidR="007628AF" w:rsidRPr="00F57289" w:rsidRDefault="007628AF" w:rsidP="007628AF"/>
    <w:p w:rsidR="007628AF" w:rsidRPr="00F57289" w:rsidRDefault="007628AF" w:rsidP="007628AF">
      <w:r>
        <w:t>The capacity of the</w:t>
      </w:r>
      <w:r w:rsidR="008A6536">
        <w:t xml:space="preserve"> magnets (100% full) is and maximum boil off is:</w:t>
      </w:r>
    </w:p>
    <w:tbl>
      <w:tblPr>
        <w:tblW w:w="0" w:type="auto"/>
        <w:tblLayout w:type="fixed"/>
        <w:tblLook w:val="0000"/>
      </w:tblPr>
      <w:tblGrid>
        <w:gridCol w:w="2496"/>
        <w:gridCol w:w="7358"/>
      </w:tblGrid>
      <w:tr w:rsidR="007628AF" w:rsidRPr="00F57289" w:rsidTr="007628AF">
        <w:tc>
          <w:tcPr>
            <w:tcW w:w="2496" w:type="dxa"/>
          </w:tcPr>
          <w:p w:rsidR="007628AF" w:rsidRPr="00F57289" w:rsidRDefault="007628AF" w:rsidP="007628AF">
            <w:r w:rsidRPr="00F57289">
              <w:t>F2000 magnet types</w:t>
            </w:r>
          </w:p>
        </w:tc>
        <w:tc>
          <w:tcPr>
            <w:tcW w:w="7358" w:type="dxa"/>
          </w:tcPr>
          <w:p w:rsidR="007628AF" w:rsidRPr="00F57289" w:rsidRDefault="007628AF" w:rsidP="007628AF">
            <w:r w:rsidRPr="00F57289">
              <w:t xml:space="preserve">1650 </w:t>
            </w:r>
            <w:r w:rsidR="002B011E" w:rsidRPr="00F57289">
              <w:t>litre</w:t>
            </w:r>
            <w:r w:rsidR="008A6536">
              <w:t xml:space="preserve">   maximum boil off 0,075 litre/</w:t>
            </w:r>
            <w:r>
              <w:t>hour</w:t>
            </w:r>
          </w:p>
        </w:tc>
      </w:tr>
      <w:tr w:rsidR="007628AF" w:rsidRPr="00F57289" w:rsidTr="007628AF">
        <w:tc>
          <w:tcPr>
            <w:tcW w:w="2496" w:type="dxa"/>
          </w:tcPr>
          <w:p w:rsidR="007628AF" w:rsidRPr="00F57289" w:rsidRDefault="007628AF" w:rsidP="007628AF">
            <w:r w:rsidRPr="00F57289">
              <w:t>3T magnet</w:t>
            </w:r>
          </w:p>
        </w:tc>
        <w:tc>
          <w:tcPr>
            <w:tcW w:w="7358" w:type="dxa"/>
          </w:tcPr>
          <w:p w:rsidR="007628AF" w:rsidRPr="00F57289" w:rsidRDefault="008A6536" w:rsidP="007628AF">
            <w:r>
              <w:t>15</w:t>
            </w:r>
            <w:r w:rsidR="007628AF" w:rsidRPr="00F57289">
              <w:t xml:space="preserve">00 </w:t>
            </w:r>
            <w:r w:rsidR="002B011E" w:rsidRPr="00F57289">
              <w:t>litre</w:t>
            </w:r>
            <w:r w:rsidR="007628AF">
              <w:t xml:space="preserve">   maximum boil off </w:t>
            </w:r>
            <w:r>
              <w:t>0,200 litre/hour</w:t>
            </w:r>
          </w:p>
        </w:tc>
      </w:tr>
    </w:tbl>
    <w:p w:rsidR="007628AF" w:rsidRDefault="007628AF" w:rsidP="009943EA"/>
    <w:p w:rsidR="009943EA" w:rsidRDefault="009943EA" w:rsidP="009943EA">
      <w:pPr>
        <w:rPr>
          <w:lang w:val="en-US"/>
        </w:rPr>
      </w:pPr>
    </w:p>
    <w:p w:rsidR="005C0B03" w:rsidRDefault="009943EA" w:rsidP="009943EA">
      <w:pPr>
        <w:pStyle w:val="Heading2"/>
      </w:pPr>
      <w:bookmarkStart w:id="12" w:name="_Toc239838011"/>
      <w:r>
        <w:t xml:space="preserve">Cold head </w:t>
      </w:r>
      <w:r w:rsidR="00222314">
        <w:t xml:space="preserve">PM </w:t>
      </w:r>
      <w:r>
        <w:t>p</w:t>
      </w:r>
      <w:r w:rsidR="00490D10">
        <w:t xml:space="preserve">art of the </w:t>
      </w:r>
      <w:r>
        <w:t xml:space="preserve">new </w:t>
      </w:r>
      <w:r w:rsidR="00222314">
        <w:t>(</w:t>
      </w:r>
      <w:r w:rsidR="00490D10">
        <w:t>4K</w:t>
      </w:r>
      <w:r w:rsidR="00222314">
        <w:t>)</w:t>
      </w:r>
      <w:r w:rsidR="00490D10">
        <w:t xml:space="preserve"> PM manual</w:t>
      </w:r>
      <w:bookmarkEnd w:id="12"/>
    </w:p>
    <w:p w:rsidR="007628AF" w:rsidRDefault="007628AF" w:rsidP="007628AF">
      <w:pPr>
        <w:rPr>
          <w:lang w:val="en-US"/>
        </w:rPr>
      </w:pPr>
      <w:r>
        <w:rPr>
          <w:lang w:val="en-US"/>
        </w:rPr>
        <w:t>Perform a planned rebuild every 3 year. If the performance of the</w:t>
      </w:r>
      <w:r w:rsidR="00BD1E06">
        <w:rPr>
          <w:lang w:val="en-US"/>
        </w:rPr>
        <w:t xml:space="preserve"> refrigerator system is still ok</w:t>
      </w:r>
      <w:r>
        <w:rPr>
          <w:lang w:val="en-US"/>
        </w:rPr>
        <w:t xml:space="preserve"> is allowed to extend the rebuild to maximum 4 years. See next paragraph to check the cryogenic performance of a 4K magnet system.</w:t>
      </w:r>
    </w:p>
    <w:p w:rsidR="007628AF" w:rsidRDefault="007628AF" w:rsidP="007628AF">
      <w:pPr>
        <w:rPr>
          <w:lang w:val="en-US"/>
        </w:rPr>
      </w:pPr>
    </w:p>
    <w:p w:rsidR="007628AF" w:rsidRPr="007628AF" w:rsidRDefault="007628AF" w:rsidP="007628AF">
      <w:pPr>
        <w:rPr>
          <w:lang w:val="en-US"/>
        </w:rPr>
      </w:pPr>
    </w:p>
    <w:p w:rsidR="00490D10" w:rsidRDefault="00222314" w:rsidP="009943EA">
      <w:pPr>
        <w:pStyle w:val="Heading3"/>
      </w:pPr>
      <w:bookmarkStart w:id="13" w:name="_Toc239838012"/>
      <w:r>
        <w:t>Check of </w:t>
      </w:r>
      <w:r w:rsidR="00490D10">
        <w:t xml:space="preserve">the cryogenic performance of the </w:t>
      </w:r>
      <w:r>
        <w:t xml:space="preserve">(4K) </w:t>
      </w:r>
      <w:r w:rsidR="00490D10">
        <w:t>magnet system</w:t>
      </w:r>
      <w:bookmarkEnd w:id="13"/>
    </w:p>
    <w:p w:rsidR="009943EA" w:rsidRPr="009943EA" w:rsidRDefault="009943EA" w:rsidP="009943EA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69"/>
        <w:gridCol w:w="8986"/>
      </w:tblGrid>
      <w:tr w:rsidR="00490D10" w:rsidTr="00B817CE">
        <w:trPr>
          <w:trHeight w:val="1401"/>
        </w:trPr>
        <w:tc>
          <w:tcPr>
            <w:tcW w:w="9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D10" w:rsidRDefault="00490D10" w:rsidP="00490D10">
            <w:pPr>
              <w:pStyle w:val="ListNumber"/>
              <w:numPr>
                <w:ilvl w:val="0"/>
                <w:numId w:val="37"/>
              </w:numPr>
              <w:ind w:left="360" w:hanging="360"/>
              <w:rPr>
                <w:rFonts w:eastAsia="MS Mincho"/>
              </w:rPr>
            </w:pPr>
          </w:p>
        </w:tc>
        <w:tc>
          <w:tcPr>
            <w:tcW w:w="9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D10" w:rsidRDefault="00490D10">
            <w:r>
              <w:t>Make a graphs</w:t>
            </w:r>
            <w:r w:rsidR="00BD1E06">
              <w:t xml:space="preserve"> (*)</w:t>
            </w:r>
            <w:r>
              <w:t>, with on the horizontal axis time and on the vertical axis:</w:t>
            </w:r>
          </w:p>
          <w:p w:rsidR="007965C6" w:rsidRDefault="007965C6">
            <w:pPr>
              <w:rPr>
                <w:rFonts w:eastAsia="Calibri" w:cs="Arial"/>
                <w:sz w:val="22"/>
                <w:szCs w:val="22"/>
              </w:rPr>
            </w:pPr>
            <w:r>
              <w:t>- The helium level in % or for 1T panorama magnets:</w:t>
            </w:r>
          </w:p>
          <w:p w:rsidR="00490D10" w:rsidRDefault="00490D10" w:rsidP="007965C6">
            <w:pPr>
              <w:ind w:left="566" w:hanging="283"/>
              <w:rPr>
                <w:rFonts w:ascii="Calibri" w:hAnsi="Calibri"/>
                <w:spacing w:val="0"/>
              </w:rPr>
            </w:pPr>
            <w:r>
              <w:t>- The helium level in % in the upper bath.</w:t>
            </w:r>
          </w:p>
          <w:p w:rsidR="00490D10" w:rsidRDefault="00490D10" w:rsidP="007965C6">
            <w:pPr>
              <w:ind w:left="566" w:hanging="283"/>
            </w:pPr>
            <w:r>
              <w:t>- The helium level in % in the lower bath.</w:t>
            </w:r>
          </w:p>
          <w:p w:rsidR="00490D10" w:rsidRDefault="00490D10">
            <w:pPr>
              <w:ind w:left="283" w:hanging="283"/>
            </w:pPr>
            <w:r>
              <w:t xml:space="preserve">If the helium levels decrease, there is a leak. </w:t>
            </w:r>
          </w:p>
          <w:p w:rsidR="00490D10" w:rsidRDefault="00490D10">
            <w:pPr>
              <w:ind w:left="283" w:hanging="283"/>
            </w:pPr>
            <w:r>
              <w:t>Find the leak and repair it. In case of a leak continue with step 2 after a month.</w:t>
            </w:r>
          </w:p>
          <w:p w:rsidR="00490D10" w:rsidRDefault="00490D10">
            <w:pPr>
              <w:ind w:left="283" w:hanging="283"/>
              <w:rPr>
                <w:rFonts w:eastAsia="Calibri" w:cs="Arial"/>
                <w:sz w:val="22"/>
                <w:szCs w:val="22"/>
              </w:rPr>
            </w:pPr>
          </w:p>
        </w:tc>
      </w:tr>
      <w:tr w:rsidR="00490D10" w:rsidTr="00B817CE">
        <w:trPr>
          <w:trHeight w:val="792"/>
        </w:trPr>
        <w:tc>
          <w:tcPr>
            <w:tcW w:w="9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D10" w:rsidRDefault="00490D10" w:rsidP="00490D10">
            <w:pPr>
              <w:pStyle w:val="ListNumber"/>
              <w:numPr>
                <w:ilvl w:val="0"/>
                <w:numId w:val="37"/>
              </w:numPr>
              <w:ind w:left="360" w:hanging="360"/>
              <w:rPr>
                <w:rFonts w:eastAsia="MS Mincho"/>
              </w:rPr>
            </w:pPr>
          </w:p>
        </w:tc>
        <w:tc>
          <w:tcPr>
            <w:tcW w:w="9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D10" w:rsidRDefault="00490D10">
            <w:pPr>
              <w:rPr>
                <w:rFonts w:eastAsia="Calibri" w:cs="Arial"/>
                <w:sz w:val="22"/>
                <w:szCs w:val="22"/>
              </w:rPr>
            </w:pPr>
            <w:r>
              <w:t>Make a graph</w:t>
            </w:r>
            <w:r w:rsidR="00BD1E06">
              <w:t xml:space="preserve">(*) </w:t>
            </w:r>
            <w:r>
              <w:t>, with on the horizontal axis time and on the vertical axis:</w:t>
            </w:r>
          </w:p>
          <w:p w:rsidR="00490D10" w:rsidRDefault="00490D10">
            <w:pPr>
              <w:ind w:left="283" w:hanging="283"/>
              <w:rPr>
                <w:rFonts w:ascii="Calibri" w:hAnsi="Calibri"/>
                <w:spacing w:val="0"/>
              </w:rPr>
            </w:pPr>
            <w:r>
              <w:t>- The power to the bath heater.</w:t>
            </w:r>
          </w:p>
          <w:p w:rsidR="00490D10" w:rsidRDefault="00490D10">
            <w:pPr>
              <w:ind w:left="283" w:hanging="283"/>
            </w:pPr>
            <w:r>
              <w:t>- The helium pressure in the cryostat.</w:t>
            </w:r>
          </w:p>
          <w:p w:rsidR="00490D10" w:rsidRDefault="00490D10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490D10" w:rsidTr="00B817CE">
        <w:tc>
          <w:tcPr>
            <w:tcW w:w="9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D10" w:rsidRDefault="00490D10" w:rsidP="00490D10">
            <w:pPr>
              <w:pStyle w:val="ListNumber"/>
              <w:numPr>
                <w:ilvl w:val="0"/>
                <w:numId w:val="37"/>
              </w:numPr>
              <w:ind w:left="360" w:hanging="360"/>
              <w:rPr>
                <w:rFonts w:eastAsia="MS Mincho"/>
              </w:rPr>
            </w:pPr>
          </w:p>
        </w:tc>
        <w:tc>
          <w:tcPr>
            <w:tcW w:w="9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D10" w:rsidRDefault="00490D10">
            <w:pPr>
              <w:rPr>
                <w:rFonts w:eastAsia="Calibri" w:cs="Arial"/>
                <w:sz w:val="22"/>
                <w:szCs w:val="22"/>
              </w:rPr>
            </w:pPr>
            <w:r>
              <w:t>Conclude if the refrigerator system degrades:</w:t>
            </w:r>
          </w:p>
          <w:p w:rsidR="00490D10" w:rsidRDefault="00490D10">
            <w:pPr>
              <w:ind w:left="360" w:hanging="360"/>
              <w:rPr>
                <w:rFonts w:ascii="Calibri" w:hAnsi="Calibri"/>
                <w:spacing w:val="0"/>
              </w:rPr>
            </w:pPr>
            <w:r>
              <w:t>- Has the cold hea</w:t>
            </w:r>
            <w:r w:rsidR="00435265">
              <w:t>d been operating for more than 3</w:t>
            </w:r>
            <w:r>
              <w:t xml:space="preserve"> years?</w:t>
            </w:r>
          </w:p>
          <w:p w:rsidR="00490D10" w:rsidRDefault="00490D10">
            <w:pPr>
              <w:ind w:left="360" w:hanging="360"/>
            </w:pPr>
            <w:r>
              <w:t xml:space="preserve">- Does the bath heater power show a bath curve similar to </w:t>
            </w:r>
            <w:r w:rsidR="00576339">
              <w:t xml:space="preserve">Figure </w:t>
            </w:r>
            <w:r>
              <w:t>1 over at least a year?</w:t>
            </w:r>
          </w:p>
          <w:p w:rsidR="00490D10" w:rsidRDefault="00490D10">
            <w:pPr>
              <w:ind w:left="360" w:hanging="360"/>
            </w:pPr>
            <w:r>
              <w:t>- Has the helium pressure risen above 150 hPa?</w:t>
            </w:r>
          </w:p>
          <w:p w:rsidR="00490D10" w:rsidRDefault="00490D10"/>
          <w:p w:rsidR="00490D10" w:rsidRDefault="00490D10">
            <w:r>
              <w:rPr>
                <w:b/>
                <w:bCs/>
              </w:rPr>
              <w:t>If the answer to the 3 questions is “Yes”: Or the coldhead is operational</w:t>
            </w:r>
            <w:r w:rsidR="002B011E">
              <w:rPr>
                <w:b/>
                <w:bCs/>
              </w:rPr>
              <w:t> &gt;</w:t>
            </w:r>
            <w:r>
              <w:rPr>
                <w:b/>
                <w:bCs/>
              </w:rPr>
              <w:t xml:space="preserve"> 4 years plan a cold head rebuild.</w:t>
            </w:r>
            <w:r>
              <w:rPr>
                <w:b/>
                <w:bCs/>
              </w:rPr>
              <w:br/>
            </w:r>
            <w:r>
              <w:t>If the cryogenic performance is not ok and the cold</w:t>
            </w:r>
            <w:r w:rsidR="007965C6">
              <w:t xml:space="preserve"> </w:t>
            </w:r>
            <w:r>
              <w:t>head opera</w:t>
            </w:r>
            <w:r w:rsidR="007965C6">
              <w:t>ted &lt; 3</w:t>
            </w:r>
            <w:r w:rsidR="00B90CA1">
              <w:t xml:space="preserve"> years, perform corrective actions like:</w:t>
            </w:r>
          </w:p>
          <w:p w:rsidR="00B90CA1" w:rsidRPr="00B90CA1" w:rsidRDefault="00B90CA1" w:rsidP="00B90CA1">
            <w:pPr>
              <w:pStyle w:val="ListParagraph"/>
              <w:numPr>
                <w:ilvl w:val="0"/>
                <w:numId w:val="38"/>
              </w:numPr>
              <w:rPr>
                <w:rFonts w:ascii="Arial" w:eastAsia="Times New Roman" w:hAnsi="Arial"/>
                <w:spacing w:val="-1"/>
                <w:sz w:val="20"/>
                <w:szCs w:val="20"/>
                <w:lang w:val="en-GB"/>
              </w:rPr>
            </w:pPr>
            <w:r w:rsidRPr="00B90CA1">
              <w:rPr>
                <w:rFonts w:ascii="Arial" w:eastAsia="Times New Roman" w:hAnsi="Arial"/>
                <w:spacing w:val="-1"/>
                <w:sz w:val="20"/>
                <w:szCs w:val="20"/>
                <w:lang w:val="en-GB"/>
              </w:rPr>
              <w:t>Setting the pressure of the compressor</w:t>
            </w:r>
          </w:p>
          <w:p w:rsidR="00B90CA1" w:rsidRPr="00B90CA1" w:rsidRDefault="00B90CA1" w:rsidP="00B90CA1">
            <w:pPr>
              <w:pStyle w:val="ListParagraph"/>
              <w:numPr>
                <w:ilvl w:val="0"/>
                <w:numId w:val="38"/>
              </w:numPr>
              <w:rPr>
                <w:rFonts w:ascii="Arial" w:eastAsia="Times New Roman" w:hAnsi="Arial"/>
                <w:spacing w:val="-1"/>
                <w:sz w:val="20"/>
                <w:szCs w:val="20"/>
                <w:lang w:val="en-GB"/>
              </w:rPr>
            </w:pPr>
            <w:r w:rsidRPr="00B90CA1">
              <w:rPr>
                <w:rFonts w:ascii="Arial" w:eastAsia="Times New Roman" w:hAnsi="Arial"/>
                <w:spacing w:val="-1"/>
                <w:sz w:val="20"/>
                <w:szCs w:val="20"/>
                <w:lang w:val="en-GB"/>
              </w:rPr>
              <w:t>Correct  the water (temp / flow) of the compressor</w:t>
            </w:r>
          </w:p>
          <w:p w:rsidR="00B90CA1" w:rsidRPr="00B90CA1" w:rsidRDefault="00B90CA1" w:rsidP="00B90CA1">
            <w:pPr>
              <w:pStyle w:val="ListParagraph"/>
              <w:numPr>
                <w:ilvl w:val="0"/>
                <w:numId w:val="38"/>
              </w:numPr>
              <w:rPr>
                <w:rFonts w:ascii="Arial" w:eastAsia="Times New Roman" w:hAnsi="Arial"/>
                <w:spacing w:val="-1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/>
                <w:spacing w:val="-1"/>
                <w:sz w:val="20"/>
                <w:szCs w:val="20"/>
                <w:lang w:val="en-GB"/>
              </w:rPr>
              <w:t>De-icing</w:t>
            </w:r>
          </w:p>
          <w:p w:rsidR="00B90CA1" w:rsidRPr="00B90CA1" w:rsidRDefault="00B90CA1" w:rsidP="00B90CA1">
            <w:pPr>
              <w:pStyle w:val="ListParagraph"/>
              <w:numPr>
                <w:ilvl w:val="0"/>
                <w:numId w:val="38"/>
              </w:numPr>
              <w:rPr>
                <w:rFonts w:ascii="Arial" w:eastAsia="Times New Roman" w:hAnsi="Arial"/>
                <w:spacing w:val="-1"/>
                <w:sz w:val="20"/>
                <w:szCs w:val="20"/>
                <w:lang w:val="en-GB"/>
              </w:rPr>
            </w:pPr>
            <w:r w:rsidRPr="00B90CA1">
              <w:rPr>
                <w:rFonts w:ascii="Arial" w:eastAsia="Times New Roman" w:hAnsi="Arial"/>
                <w:spacing w:val="-1"/>
                <w:sz w:val="20"/>
                <w:szCs w:val="20"/>
                <w:lang w:val="en-GB"/>
              </w:rPr>
              <w:t>Charge run and Vent</w:t>
            </w:r>
            <w:r>
              <w:rPr>
                <w:rFonts w:ascii="Arial" w:eastAsia="Times New Roman" w:hAnsi="Arial"/>
                <w:spacing w:val="-1"/>
                <w:sz w:val="20"/>
                <w:szCs w:val="20"/>
                <w:lang w:val="en-GB"/>
              </w:rPr>
              <w:t xml:space="preserve"> procedure</w:t>
            </w:r>
          </w:p>
          <w:p w:rsidR="00BD1E06" w:rsidRDefault="00BD1E06" w:rsidP="007965C6">
            <w:pPr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t xml:space="preserve">(*) tools and description to make a graphs using the STT_magne.txt file, </w:t>
            </w:r>
            <w:proofErr w:type="gramStart"/>
            <w:r>
              <w:t>will  be</w:t>
            </w:r>
            <w:proofErr w:type="gramEnd"/>
            <w:r>
              <w:t xml:space="preserve"> available on </w:t>
            </w:r>
            <w:proofErr w:type="spellStart"/>
            <w:r>
              <w:t>InCenter</w:t>
            </w:r>
            <w:proofErr w:type="spellEnd"/>
            <w:r w:rsidR="007965C6">
              <w:t>.</w:t>
            </w:r>
          </w:p>
        </w:tc>
      </w:tr>
    </w:tbl>
    <w:p w:rsidR="00490D10" w:rsidRDefault="00490D10" w:rsidP="00490D10">
      <w:pPr>
        <w:pStyle w:val="Header"/>
        <w:rPr>
          <w:rFonts w:eastAsia="Calibri"/>
        </w:rPr>
      </w:pPr>
    </w:p>
    <w:p w:rsidR="00BD1E06" w:rsidRDefault="00BD1E06" w:rsidP="00490D10">
      <w:pPr>
        <w:pStyle w:val="Header"/>
        <w:rPr>
          <w:rFonts w:eastAsia="Calibri"/>
        </w:rPr>
      </w:pPr>
    </w:p>
    <w:p w:rsidR="00490D10" w:rsidRDefault="00490D10" w:rsidP="009943EA">
      <w:pPr>
        <w:pStyle w:val="Heading3"/>
      </w:pPr>
      <w:bookmarkStart w:id="14" w:name="_Toc211313318"/>
      <w:bookmarkStart w:id="15" w:name="_Toc239838013"/>
      <w:r>
        <w:t>Determining the moment of coldhead rebuild</w:t>
      </w:r>
      <w:bookmarkEnd w:id="14"/>
      <w:bookmarkEnd w:id="15"/>
    </w:p>
    <w:p w:rsidR="00490D10" w:rsidRDefault="00490D10" w:rsidP="00490D10">
      <w:pPr>
        <w:rPr>
          <w:rFonts w:eastAsia="Calibri"/>
        </w:rPr>
      </w:pPr>
    </w:p>
    <w:p w:rsidR="00490D10" w:rsidRDefault="00490D10" w:rsidP="00490D10">
      <w:pPr>
        <w:jc w:val="center"/>
      </w:pPr>
      <w:bookmarkStart w:id="16" w:name="_Ref211328268"/>
      <w:r>
        <w:rPr>
          <w:b/>
          <w:bCs/>
        </w:rPr>
        <w:t xml:space="preserve">Figure </w:t>
      </w:r>
      <w:bookmarkEnd w:id="16"/>
      <w:r>
        <w:rPr>
          <w:b/>
          <w:bCs/>
        </w:rPr>
        <w:t xml:space="preserve">1 - Typical graph of degradation of the cold head </w:t>
      </w:r>
    </w:p>
    <w:p w:rsidR="00490D10" w:rsidRDefault="00FC264E" w:rsidP="00490D10">
      <w:pPr>
        <w:jc w:val="center"/>
      </w:pPr>
      <w:r w:rsidRPr="00FC264E">
        <w:pict>
          <v:line id="_x0000_s1352" style="position:absolute;left:0;text-align:left;flip:y;z-index:251650048" from="2.8pt,43.95pt" to="2.8pt,89.2pt">
            <v:stroke endarrow="block"/>
          </v:line>
        </w:pict>
      </w:r>
      <w:r w:rsidRPr="00FC264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53" type="#_x0000_t202" style="position:absolute;left:0;text-align:left;margin-left:404.6pt;margin-top:98.35pt;width:54.6pt;height:29.7pt;z-index:251651072" stroked="f">
            <v:textbox style="mso-next-textbox:#_x0000_s1353">
              <w:txbxContent>
                <w:p w:rsidR="00B7450B" w:rsidRDefault="00B7450B" w:rsidP="00490D10">
                  <w:pPr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4 years</w:t>
                  </w:r>
                </w:p>
                <w:p w:rsidR="00B7450B" w:rsidRDefault="00B7450B" w:rsidP="00490D10">
                  <w:pPr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(approx.))</w:t>
                  </w:r>
                </w:p>
              </w:txbxContent>
            </v:textbox>
          </v:shape>
        </w:pict>
      </w:r>
      <w:r w:rsidRPr="00FC264E">
        <w:pict>
          <v:line id="_x0000_s1354" style="position:absolute;left:0;text-align:left;z-index:251652096" from="11.85pt,15.8pt" to="11.85pt,97.25pt"/>
        </w:pict>
      </w:r>
      <w:r w:rsidRPr="00FC264E">
        <w:pict>
          <v:shape id="_x0000_s1355" style="position:absolute;left:0;text-align:left;margin-left:11.85pt;margin-top:25.35pt;width:325.8pt;height:72.4pt;z-index:251653120;mso-wrap-distance-left:9pt;mso-wrap-distance-top:0;mso-wrap-distance-right:9pt;mso-wrap-distance-bottom:0;mso-position-horizontal:absolute;mso-position-horizontal-relative:text;mso-position-vertical:absolute;mso-position-vertical-relative:text;v-text-anchor:top" coordsize="6516,1448" path="m,c2172,60,4344,121,5430,362v1086,241,1086,663,1086,1086e" filled="f" strokeweight="1.25pt">
            <v:stroke dashstyle="dash"/>
            <v:path arrowok="t"/>
          </v:shape>
        </w:pict>
      </w:r>
      <w:r w:rsidRPr="00FC264E">
        <w:pict>
          <v:line id="_x0000_s1356" style="position:absolute;left:0;text-align:left;z-index:251654144" from="147.6pt,119.4pt" to="201.9pt,119.4pt">
            <v:stroke endarrow="block"/>
          </v:line>
        </w:pict>
      </w:r>
      <w:r w:rsidRPr="00FC264E">
        <w:pict>
          <v:shape id="_x0000_s1357" type="#_x0000_t202" style="position:absolute;left:0;text-align:left;margin-left:20.4pt;margin-top:10.65pt;width:179.55pt;height:17.1pt;z-index:251655168" filled="f" stroked="f">
            <v:textbox style="mso-next-textbox:#_x0000_s1357">
              <w:txbxContent>
                <w:p w:rsidR="00B7450B" w:rsidRDefault="00B7450B" w:rsidP="00490D10">
                  <w:pPr>
                    <w:pStyle w:val="Header"/>
                  </w:pPr>
                  <w:r>
                    <w:t>Power to bath heater</w:t>
                  </w:r>
                </w:p>
              </w:txbxContent>
            </v:textbox>
          </v:shape>
        </w:pict>
      </w:r>
      <w:r w:rsidRPr="00FC264E">
        <w:pict>
          <v:line id="_x0000_s1358" style="position:absolute;left:0;text-align:left;z-index:251656192" from="12.35pt,99.75pt" to="454.95pt,100.25pt"/>
        </w:pict>
      </w:r>
      <w:r w:rsidRPr="00FC264E">
        <w:pict>
          <v:line id="_x0000_s1359" style="position:absolute;left:0;text-align:left;flip:y;z-index:251657216" from="433.15pt,26.45pt" to="433.65pt,99.5pt"/>
        </w:pict>
      </w:r>
      <w:r w:rsidRPr="00FC264E">
        <w:pict>
          <v:line id="_x0000_s1361" style="position:absolute;left:0;text-align:left;z-index:251659264" from="11.8pt,87.5pt" to="336.3pt,87.5pt">
            <v:stroke dashstyle="dashDot"/>
          </v:line>
        </w:pict>
      </w:r>
      <w:r w:rsidRPr="00FC264E">
        <w:pict>
          <v:shape id="_x0000_s1362" type="#_x0000_t202" style="position:absolute;left:0;text-align:left;margin-left:21.9pt;margin-top:70.65pt;width:153.55pt;height:19.6pt;z-index:251660288" filled="f" stroked="f">
            <v:textbox style="mso-next-textbox:#_x0000_s1362">
              <w:txbxContent>
                <w:p w:rsidR="00B7450B" w:rsidRDefault="00B7450B" w:rsidP="00490D10">
                  <w:pPr>
                    <w:pStyle w:val="Header"/>
                  </w:pPr>
                  <w:r>
                    <w:t>Helium pressure</w:t>
                  </w:r>
                </w:p>
              </w:txbxContent>
            </v:textbox>
          </v:shape>
        </w:pict>
      </w:r>
      <w:r w:rsidRPr="00FC264E">
        <w:pict>
          <v:line id="_x0000_s1363" style="position:absolute;left:0;text-align:left;flip:y;z-index:251661312" from="337.3pt,27.95pt" to="440.7pt,84.35pt">
            <v:stroke dashstyle="dashDot"/>
          </v:line>
        </w:pict>
      </w:r>
      <w:r w:rsidRPr="00FC264E">
        <w:pict>
          <v:line id="_x0000_s1364" style="position:absolute;left:0;text-align:left;flip:y;z-index:251662336" from="434.7pt,32.25pt" to="463.05pt,32.6pt"/>
        </w:pict>
      </w:r>
      <w:r w:rsidRPr="00FC264E">
        <w:pict>
          <v:shape id="_x0000_s1365" type="#_x0000_t202" style="position:absolute;left:0;text-align:left;margin-left:438.35pt;margin-top:13.25pt;width:59.05pt;height:19.6pt;z-index:251663360" filled="f" stroked="f">
            <v:textbox style="mso-next-textbox:#_x0000_s1365">
              <w:txbxContent>
                <w:p w:rsidR="00B7450B" w:rsidRDefault="00B7450B" w:rsidP="00490D10">
                  <w:pPr>
                    <w:pStyle w:val="Header"/>
                  </w:pPr>
                  <w:r>
                    <w:t>150 hPa pressure</w:t>
                  </w:r>
                </w:p>
              </w:txbxContent>
            </v:textbox>
          </v:shape>
        </w:pict>
      </w:r>
      <w:r w:rsidRPr="00FC264E">
        <w:pict>
          <v:shape id="_x0000_s1366" type="#_x0000_t202" style="position:absolute;left:0;text-align:left;margin-left:221.4pt;margin-top:70.65pt;width:59.05pt;height:19.6pt;z-index:251664384" filled="f" stroked="f">
            <v:textbox style="mso-next-textbox:#_x0000_s1366">
              <w:txbxContent>
                <w:p w:rsidR="00B7450B" w:rsidRDefault="00B7450B" w:rsidP="00490D10">
                  <w:pPr>
                    <w:pStyle w:val="Header"/>
                  </w:pPr>
                  <w:r>
                    <w:t>30 hPa pressure</w:t>
                  </w:r>
                </w:p>
              </w:txbxContent>
            </v:textbox>
          </v:shape>
        </w:pict>
      </w:r>
      <w:r w:rsidRPr="00FC264E">
        <w:pict>
          <v:line id="_x0000_s1367" style="position:absolute;left:0;text-align:left;z-index:251665408" from="430.45pt,32pt" to="451.45pt,32pt"/>
        </w:pict>
      </w:r>
    </w:p>
    <w:p w:rsidR="00490D10" w:rsidRDefault="00490D10" w:rsidP="00490D10"/>
    <w:p w:rsidR="00490D10" w:rsidRDefault="00490D10" w:rsidP="00490D10"/>
    <w:p w:rsidR="00490D10" w:rsidRDefault="00490D10" w:rsidP="00490D10"/>
    <w:p w:rsidR="00490D10" w:rsidRDefault="00490D10" w:rsidP="00490D10"/>
    <w:p w:rsidR="00490D10" w:rsidRDefault="00490D10" w:rsidP="00490D10"/>
    <w:p w:rsidR="00490D10" w:rsidRDefault="00490D10" w:rsidP="00490D10"/>
    <w:p w:rsidR="00490D10" w:rsidRDefault="00490D10" w:rsidP="00490D10"/>
    <w:p w:rsidR="00490D10" w:rsidRDefault="00490D10" w:rsidP="00490D10"/>
    <w:p w:rsidR="00490D10" w:rsidRDefault="00FC264E" w:rsidP="00490D10">
      <w:pPr>
        <w:pStyle w:val="Caption"/>
      </w:pPr>
      <w:r w:rsidRPr="00FC264E">
        <w:pict>
          <v:shape id="_x0000_s1360" type="#_x0000_t202" style="position:absolute;left:0;text-align:left;margin-left:210.95pt;margin-top:6.85pt;width:45.25pt;height:22.6pt;z-index:251658240" stroked="f">
            <v:textbox style="mso-next-textbox:#_x0000_s1360">
              <w:txbxContent>
                <w:p w:rsidR="00B7450B" w:rsidRDefault="00B7450B" w:rsidP="00490D10">
                  <w:pPr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years</w:t>
                  </w:r>
                </w:p>
              </w:txbxContent>
            </v:textbox>
          </v:shape>
        </w:pict>
      </w:r>
    </w:p>
    <w:p w:rsidR="00490D10" w:rsidRDefault="00490D10" w:rsidP="00490D10">
      <w:pPr>
        <w:pStyle w:val="BodyText"/>
        <w:rPr>
          <w:i w:val="0"/>
          <w:iCs/>
        </w:rPr>
      </w:pPr>
      <w:r>
        <w:rPr>
          <w:i w:val="0"/>
          <w:iCs/>
        </w:rPr>
        <w:t xml:space="preserve">In the figure above, the power to the bath heater decreases slowly in time. The cause is that </w:t>
      </w:r>
      <w:r>
        <w:rPr>
          <w:b/>
          <w:bCs/>
          <w:i w:val="0"/>
          <w:iCs/>
        </w:rPr>
        <w:t>the cold head cooling power decreases</w:t>
      </w:r>
      <w:r>
        <w:rPr>
          <w:i w:val="0"/>
          <w:iCs/>
        </w:rPr>
        <w:t>. If the cooling power is reduced, the boil-off simply increases and the helium pressure rises. At a helium pressure of 150 hPa mBar the cold head has to be replaced.</w:t>
      </w:r>
    </w:p>
    <w:p w:rsidR="009943EA" w:rsidRDefault="009943EA" w:rsidP="00490D10">
      <w:pPr>
        <w:pStyle w:val="BodyText"/>
        <w:rPr>
          <w:i w:val="0"/>
          <w:iCs/>
        </w:rPr>
      </w:pPr>
    </w:p>
    <w:p w:rsidR="009943EA" w:rsidRDefault="009943EA" w:rsidP="00490D10">
      <w:pPr>
        <w:pStyle w:val="BodyText"/>
        <w:rPr>
          <w:i w:val="0"/>
        </w:rPr>
      </w:pPr>
    </w:p>
    <w:p w:rsidR="006B2742" w:rsidRDefault="00490D10" w:rsidP="008B3D32">
      <w:pPr>
        <w:tabs>
          <w:tab w:val="clear" w:pos="4820"/>
        </w:tabs>
      </w:pPr>
      <w:r>
        <w:t xml:space="preserve"> </w:t>
      </w:r>
      <w:bookmarkStart w:id="17" w:name="bmkToc"/>
      <w:bookmarkEnd w:id="17"/>
    </w:p>
    <w:sectPr w:rsidR="006B2742" w:rsidSect="00576339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701" w:right="1133" w:bottom="1701" w:left="1134" w:header="720" w:footer="79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50B" w:rsidRDefault="00B7450B">
      <w:r>
        <w:separator/>
      </w:r>
    </w:p>
  </w:endnote>
  <w:endnote w:type="continuationSeparator" w:id="0">
    <w:p w:rsidR="00B7450B" w:rsidRDefault="00B74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22" w:name="bmkEFLeft"/>
  <w:bookmarkEnd w:id="22"/>
  <w:p w:rsidR="00B7450B" w:rsidRDefault="00FC264E" w:rsidP="003C6480">
    <w:pPr>
      <w:pStyle w:val="Footer"/>
      <w:tabs>
        <w:tab w:val="clear" w:pos="4320"/>
        <w:tab w:val="clear" w:pos="8640"/>
        <w:tab w:val="center" w:pos="4819"/>
        <w:tab w:val="right" w:pos="9638"/>
      </w:tabs>
    </w:pPr>
    <w:r>
      <w:fldChar w:fldCharType="begin"/>
    </w:r>
    <w:r w:rsidR="00B7450B">
      <w:instrText xml:space="preserve"> PAGE  \* MERGEFORMAT </w:instrText>
    </w:r>
    <w:r>
      <w:fldChar w:fldCharType="separate"/>
    </w:r>
    <w:r w:rsidR="0026557E">
      <w:rPr>
        <w:noProof/>
      </w:rPr>
      <w:t>4</w:t>
    </w:r>
    <w:r>
      <w:fldChar w:fldCharType="end"/>
    </w:r>
    <w:r w:rsidR="00B7450B">
      <w:tab/>
    </w:r>
    <w:bookmarkStart w:id="23" w:name="bmkEFCenter"/>
    <w:bookmarkEnd w:id="23"/>
    <w:r w:rsidR="00B7450B">
      <w:t>(10.0) (CSIP Level 1)</w:t>
    </w:r>
    <w:r w:rsidR="00B7450B">
      <w:tab/>
    </w:r>
    <w:bookmarkStart w:id="24" w:name="bmkEFRight"/>
    <w:bookmarkEnd w:id="24"/>
    <w:r w:rsidR="00B7450B">
      <w:t>MR-223</w:t>
    </w:r>
  </w:p>
  <w:p w:rsidR="00B7450B" w:rsidRDefault="00B7450B">
    <w:pPr>
      <w:jc w:val="center"/>
      <w:rPr>
        <w:sz w:val="12"/>
      </w:rPr>
    </w:pPr>
    <w:r>
      <w:rPr>
        <w:sz w:val="16"/>
      </w:rPr>
      <w:tab/>
    </w:r>
    <w:r>
      <w:rPr>
        <w:sz w:val="12"/>
      </w:rPr>
      <w:t>This document and the information contained in it is proprietary and confidential information of Philips Medical Systems ("Philips") and may not be reproduced,</w:t>
    </w:r>
  </w:p>
  <w:p w:rsidR="00B7450B" w:rsidRDefault="00B7450B">
    <w:pPr>
      <w:jc w:val="center"/>
      <w:rPr>
        <w:sz w:val="12"/>
      </w:rPr>
    </w:pPr>
    <w:r>
      <w:rPr>
        <w:sz w:val="12"/>
      </w:rPr>
      <w:t>Copied in whole or in part, adapted, modified, disclosed to others, or disseminated without the prior written permission of the Philips Legal Department.</w:t>
    </w:r>
  </w:p>
  <w:p w:rsidR="00B7450B" w:rsidRDefault="00B7450B">
    <w:pPr>
      <w:jc w:val="center"/>
    </w:pPr>
    <w:r>
      <w:t xml:space="preserve">© 2010 </w:t>
    </w:r>
    <w:proofErr w:type="spellStart"/>
    <w:r>
      <w:t>Koninklijke</w:t>
    </w:r>
    <w:proofErr w:type="spellEnd"/>
    <w:r>
      <w:t xml:space="preserve"> Philips Electronics N.V.</w:t>
    </w:r>
  </w:p>
  <w:p w:rsidR="00B7450B" w:rsidRDefault="00B7450B">
    <w:pPr>
      <w:pStyle w:val="Playout"/>
      <w:tabs>
        <w:tab w:val="center" w:pos="4818"/>
      </w:tabs>
      <w:spacing w:line="216" w:lineRule="auto"/>
      <w:rPr>
        <w:sz w:val="16"/>
      </w:rPr>
    </w:pPr>
    <w:r>
      <w:tab/>
      <w:t>ALL RIGHTS RESERVED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50B" w:rsidRDefault="0026557E" w:rsidP="003C6480">
    <w:pPr>
      <w:pStyle w:val="Footer"/>
      <w:tabs>
        <w:tab w:val="clear" w:pos="4320"/>
        <w:tab w:val="clear" w:pos="8640"/>
        <w:tab w:val="center" w:pos="4819"/>
        <w:tab w:val="right" w:pos="9638"/>
      </w:tabs>
    </w:pPr>
    <w:r>
      <w:t>MR-223</w:t>
    </w:r>
    <w:r w:rsidR="00B7450B">
      <w:tab/>
    </w:r>
    <w:bookmarkStart w:id="25" w:name="bmkOFCenter"/>
    <w:bookmarkEnd w:id="25"/>
    <w:r w:rsidR="00B7450B">
      <w:t>(10.0) (CSIP Level 1)</w:t>
    </w:r>
    <w:r w:rsidR="00B7450B">
      <w:tab/>
    </w:r>
    <w:bookmarkStart w:id="26" w:name="bmkOFRight"/>
    <w:bookmarkEnd w:id="26"/>
    <w:r w:rsidR="00FC264E">
      <w:fldChar w:fldCharType="begin"/>
    </w:r>
    <w:r w:rsidR="00B7450B">
      <w:instrText xml:space="preserve"> PAGE  \* MERGEFORMAT </w:instrText>
    </w:r>
    <w:r w:rsidR="00FC264E">
      <w:fldChar w:fldCharType="separate"/>
    </w:r>
    <w:r>
      <w:rPr>
        <w:noProof/>
      </w:rPr>
      <w:t>5</w:t>
    </w:r>
    <w:r w:rsidR="00FC264E">
      <w:fldChar w:fldCharType="end"/>
    </w:r>
  </w:p>
  <w:p w:rsidR="00B7450B" w:rsidRDefault="00B7450B">
    <w:pPr>
      <w:jc w:val="center"/>
      <w:rPr>
        <w:sz w:val="12"/>
      </w:rPr>
    </w:pPr>
    <w:r>
      <w:rPr>
        <w:sz w:val="16"/>
      </w:rPr>
      <w:tab/>
    </w:r>
    <w:r>
      <w:rPr>
        <w:sz w:val="12"/>
      </w:rPr>
      <w:t>This document and the information contained in it is proprietary and confidential information of Philips Medical Systems ("Philips") and may not be reproduced,</w:t>
    </w:r>
  </w:p>
  <w:p w:rsidR="00B7450B" w:rsidRDefault="00B7450B">
    <w:pPr>
      <w:jc w:val="center"/>
      <w:rPr>
        <w:sz w:val="12"/>
      </w:rPr>
    </w:pPr>
    <w:r>
      <w:rPr>
        <w:sz w:val="12"/>
      </w:rPr>
      <w:t>Copied in whole or in part, adapted, modified, disclosed to others, or disseminated without the prior written permission of the Philips Legal Department.</w:t>
    </w:r>
  </w:p>
  <w:p w:rsidR="00B7450B" w:rsidRDefault="00B7450B">
    <w:pPr>
      <w:jc w:val="center"/>
    </w:pPr>
    <w:r>
      <w:t xml:space="preserve">© 2010 </w:t>
    </w:r>
    <w:proofErr w:type="spellStart"/>
    <w:r>
      <w:t>Koninklijke</w:t>
    </w:r>
    <w:proofErr w:type="spellEnd"/>
    <w:r>
      <w:t xml:space="preserve"> Philips Electronics N.V.</w:t>
    </w:r>
  </w:p>
  <w:p w:rsidR="00B7450B" w:rsidRDefault="00B7450B">
    <w:pPr>
      <w:pStyle w:val="Playout"/>
      <w:tabs>
        <w:tab w:val="center" w:pos="4818"/>
      </w:tabs>
      <w:spacing w:line="216" w:lineRule="auto"/>
      <w:rPr>
        <w:sz w:val="16"/>
      </w:rPr>
    </w:pPr>
    <w:r>
      <w:tab/>
      <w:t>ALL RIGHTS RESERVED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50B" w:rsidRDefault="00B7450B">
    <w:pPr>
      <w:pStyle w:val="Footer"/>
      <w:tabs>
        <w:tab w:val="clear" w:pos="4320"/>
        <w:tab w:val="clear" w:pos="8640"/>
        <w:tab w:val="center" w:pos="4820"/>
        <w:tab w:val="right" w:pos="9639"/>
      </w:tabs>
    </w:pPr>
    <w:bookmarkStart w:id="27" w:name="bmkFirstPageLeft"/>
    <w:bookmarkEnd w:id="27"/>
    <w:r>
      <w:t>MR-223</w:t>
    </w:r>
    <w:r>
      <w:tab/>
    </w:r>
    <w:bookmarkStart w:id="28" w:name="bmkFirstPageCenter"/>
    <w:bookmarkEnd w:id="28"/>
    <w:r>
      <w:t>(10.0) (CSIP Level 1)</w:t>
    </w:r>
    <w:r>
      <w:tab/>
    </w:r>
    <w:bookmarkStart w:id="29" w:name="bmkFirstPageRight"/>
    <w:bookmarkEnd w:id="29"/>
    <w:r w:rsidR="00FC264E">
      <w:fldChar w:fldCharType="begin"/>
    </w:r>
    <w:r>
      <w:instrText xml:space="preserve"> PAGE  \* MERGEFORMAT </w:instrText>
    </w:r>
    <w:r w:rsidR="00FC264E">
      <w:fldChar w:fldCharType="separate"/>
    </w:r>
    <w:r w:rsidR="0026557E">
      <w:rPr>
        <w:noProof/>
      </w:rPr>
      <w:t>1</w:t>
    </w:r>
    <w:r w:rsidR="00FC264E">
      <w:fldChar w:fldCharType="end"/>
    </w:r>
  </w:p>
  <w:p w:rsidR="00B7450B" w:rsidRDefault="00B7450B">
    <w:pPr>
      <w:jc w:val="center"/>
      <w:rPr>
        <w:sz w:val="12"/>
      </w:rPr>
    </w:pPr>
    <w:r>
      <w:tab/>
    </w:r>
    <w:r>
      <w:rPr>
        <w:sz w:val="12"/>
      </w:rPr>
      <w:t>This document and the information contained in it is proprietary and confidential information of Philips Medical Systems ("Philips") and may not be reproduced,</w:t>
    </w:r>
  </w:p>
  <w:p w:rsidR="00B7450B" w:rsidRDefault="00B7450B">
    <w:pPr>
      <w:jc w:val="center"/>
      <w:rPr>
        <w:sz w:val="12"/>
      </w:rPr>
    </w:pPr>
    <w:r>
      <w:rPr>
        <w:sz w:val="12"/>
      </w:rPr>
      <w:t>Copied in whole or in part, adapted, modified, disclosed to others, or disseminated without the prior written permission of the Philips Legal Department.</w:t>
    </w:r>
  </w:p>
  <w:p w:rsidR="00B7450B" w:rsidRDefault="00B7450B">
    <w:pPr>
      <w:jc w:val="center"/>
    </w:pPr>
    <w:r>
      <w:t xml:space="preserve">© 2010 </w:t>
    </w:r>
    <w:proofErr w:type="spellStart"/>
    <w:r>
      <w:t>Koninklijke</w:t>
    </w:r>
    <w:proofErr w:type="spellEnd"/>
    <w:r>
      <w:t xml:space="preserve"> Philips Electronics N.V.</w:t>
    </w:r>
  </w:p>
  <w:p w:rsidR="00B7450B" w:rsidRDefault="00B7450B">
    <w:pPr>
      <w:pStyle w:val="Playout"/>
      <w:tabs>
        <w:tab w:val="center" w:pos="4818"/>
      </w:tabs>
      <w:spacing w:line="216" w:lineRule="auto"/>
      <w:rPr>
        <w:sz w:val="16"/>
      </w:rPr>
    </w:pPr>
    <w:r>
      <w:tab/>
      <w:t>ALL RIGHTS RESERVED</w:t>
    </w:r>
  </w:p>
  <w:p w:rsidR="00B7450B" w:rsidRDefault="00B7450B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50B" w:rsidRDefault="00B7450B">
      <w:r>
        <w:separator/>
      </w:r>
    </w:p>
  </w:footnote>
  <w:footnote w:type="continuationSeparator" w:id="0">
    <w:p w:rsidR="00B7450B" w:rsidRDefault="00B745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50B" w:rsidRDefault="00B7450B">
    <w:pPr>
      <w:pStyle w:val="Header"/>
      <w:tabs>
        <w:tab w:val="clear" w:pos="4320"/>
        <w:tab w:val="clear" w:pos="8640"/>
        <w:tab w:val="center" w:pos="4819"/>
        <w:tab w:val="right" w:pos="9638"/>
      </w:tabs>
    </w:pPr>
    <w:r>
      <w:tab/>
    </w:r>
    <w:bookmarkStart w:id="18" w:name="bmkEHCenter"/>
    <w:bookmarkStart w:id="19" w:name="bmkEHRight"/>
    <w:bookmarkEnd w:id="18"/>
    <w:bookmarkEnd w:id="19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50B" w:rsidRDefault="00B7450B">
    <w:pPr>
      <w:pStyle w:val="Header"/>
      <w:tabs>
        <w:tab w:val="clear" w:pos="4320"/>
        <w:tab w:val="clear" w:pos="8640"/>
        <w:tab w:val="center" w:pos="4819"/>
        <w:tab w:val="right" w:pos="9638"/>
      </w:tabs>
    </w:pPr>
    <w:r>
      <w:tab/>
    </w:r>
    <w:bookmarkStart w:id="20" w:name="bmkOHCenter"/>
    <w:bookmarkEnd w:id="20"/>
    <w:r>
      <w:tab/>
    </w:r>
    <w:bookmarkStart w:id="21" w:name="bmkOHRight"/>
    <w:bookmarkEnd w:id="2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57004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33C15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27A26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F163C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D246A4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6ACB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7C2CB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0315717B"/>
    <w:multiLevelType w:val="hybridMultilevel"/>
    <w:tmpl w:val="50068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3741FCE"/>
    <w:multiLevelType w:val="hybridMultilevel"/>
    <w:tmpl w:val="A7980DD0"/>
    <w:lvl w:ilvl="0" w:tplc="4A02B2E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70969E68">
      <w:start w:val="239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</w:rPr>
    </w:lvl>
    <w:lvl w:ilvl="2" w:tplc="973E8C2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</w:rPr>
    </w:lvl>
    <w:lvl w:ilvl="3" w:tplc="A6D26DA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Verdana" w:hAnsi="Verdana" w:hint="default"/>
      </w:rPr>
    </w:lvl>
    <w:lvl w:ilvl="4" w:tplc="EB52493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Verdana" w:hAnsi="Verdana" w:hint="default"/>
      </w:rPr>
    </w:lvl>
    <w:lvl w:ilvl="5" w:tplc="FDE83F2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Verdana" w:hAnsi="Verdana" w:hint="default"/>
      </w:rPr>
    </w:lvl>
    <w:lvl w:ilvl="6" w:tplc="370417C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Verdana" w:hAnsi="Verdana" w:hint="default"/>
      </w:rPr>
    </w:lvl>
    <w:lvl w:ilvl="7" w:tplc="9454067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Verdana" w:hAnsi="Verdana" w:hint="default"/>
      </w:rPr>
    </w:lvl>
    <w:lvl w:ilvl="8" w:tplc="CE2A999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Verdana" w:hAnsi="Verdana" w:hint="default"/>
      </w:rPr>
    </w:lvl>
  </w:abstractNum>
  <w:abstractNum w:abstractNumId="9">
    <w:nsid w:val="0C44351E"/>
    <w:multiLevelType w:val="hybridMultilevel"/>
    <w:tmpl w:val="D95E85BE"/>
    <w:lvl w:ilvl="0" w:tplc="3DF8C03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A6670C"/>
    <w:multiLevelType w:val="multilevel"/>
    <w:tmpl w:val="BA3AC95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12DE6F7D"/>
    <w:multiLevelType w:val="hybridMultilevel"/>
    <w:tmpl w:val="DBCA4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A4F01B8"/>
    <w:multiLevelType w:val="multilevel"/>
    <w:tmpl w:val="65EA2EF2"/>
    <w:lvl w:ilvl="0">
      <w:start w:val="26"/>
      <w:numFmt w:val="upperLetter"/>
      <w:pStyle w:val="HeadingZ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26"/>
        </w:tabs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26"/>
        </w:tabs>
        <w:ind w:left="7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426"/>
        </w:tabs>
        <w:ind w:left="2406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426"/>
        </w:tabs>
        <w:ind w:left="3114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26"/>
        </w:tabs>
        <w:ind w:left="382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6"/>
        </w:tabs>
        <w:ind w:left="453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26"/>
        </w:tabs>
        <w:ind w:left="523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26"/>
        </w:tabs>
        <w:ind w:left="5946" w:hanging="708"/>
      </w:pPr>
      <w:rPr>
        <w:rFonts w:hint="default"/>
      </w:rPr>
    </w:lvl>
  </w:abstractNum>
  <w:abstractNum w:abstractNumId="13">
    <w:nsid w:val="1EC05A7F"/>
    <w:multiLevelType w:val="hybridMultilevel"/>
    <w:tmpl w:val="CBDADD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9E30C8"/>
    <w:multiLevelType w:val="hybridMultilevel"/>
    <w:tmpl w:val="48B6EE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34D04A2"/>
    <w:multiLevelType w:val="singleLevel"/>
    <w:tmpl w:val="00000000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6">
    <w:nsid w:val="257E126B"/>
    <w:multiLevelType w:val="hybridMultilevel"/>
    <w:tmpl w:val="3048B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6496B7E"/>
    <w:multiLevelType w:val="singleLevel"/>
    <w:tmpl w:val="40ECF2E4"/>
    <w:lvl w:ilvl="0">
      <w:start w:val="1"/>
      <w:numFmt w:val="bullet"/>
      <w:pStyle w:val="ListBullet2"/>
      <w:lvlText w:val=""/>
      <w:lvlJc w:val="left"/>
      <w:pPr>
        <w:tabs>
          <w:tab w:val="num" w:pos="717"/>
        </w:tabs>
        <w:ind w:left="624" w:hanging="267"/>
      </w:pPr>
      <w:rPr>
        <w:rFonts w:ascii="Symbol" w:hAnsi="Symbol" w:hint="default"/>
      </w:rPr>
    </w:lvl>
  </w:abstractNum>
  <w:abstractNum w:abstractNumId="18">
    <w:nsid w:val="2A29194D"/>
    <w:multiLevelType w:val="multilevel"/>
    <w:tmpl w:val="45DEA79C"/>
    <w:lvl w:ilvl="0">
      <w:start w:val="1"/>
      <w:numFmt w:val="decimal"/>
      <w:pStyle w:val="HeadingAI"/>
      <w:lvlText w:val="AI-%1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2E3732B0"/>
    <w:multiLevelType w:val="hybridMultilevel"/>
    <w:tmpl w:val="8E40D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12C2537"/>
    <w:multiLevelType w:val="hybridMultilevel"/>
    <w:tmpl w:val="35C64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5B6E10"/>
    <w:multiLevelType w:val="hybridMultilevel"/>
    <w:tmpl w:val="5B2064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58C6CD8"/>
    <w:multiLevelType w:val="hybridMultilevel"/>
    <w:tmpl w:val="9A809BB8"/>
    <w:lvl w:ilvl="0" w:tplc="78F02A64">
      <w:start w:val="452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5B80D1E"/>
    <w:multiLevelType w:val="singleLevel"/>
    <w:tmpl w:val="D69A6F1A"/>
    <w:lvl w:ilvl="0">
      <w:start w:val="1"/>
      <w:numFmt w:val="bullet"/>
      <w:pStyle w:val="Style1"/>
      <w:lvlText w:val="―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4">
    <w:nsid w:val="3BEF7302"/>
    <w:multiLevelType w:val="hybridMultilevel"/>
    <w:tmpl w:val="04F46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F67639"/>
    <w:multiLevelType w:val="hybridMultilevel"/>
    <w:tmpl w:val="AFB2B012"/>
    <w:lvl w:ilvl="0" w:tplc="3DF8C03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FD77AE"/>
    <w:multiLevelType w:val="hybridMultilevel"/>
    <w:tmpl w:val="20DA97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1006FB6"/>
    <w:multiLevelType w:val="singleLevel"/>
    <w:tmpl w:val="DBCA4C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>
    <w:nsid w:val="420D2079"/>
    <w:multiLevelType w:val="hybridMultilevel"/>
    <w:tmpl w:val="9D52B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2394638"/>
    <w:multiLevelType w:val="hybridMultilevel"/>
    <w:tmpl w:val="32066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737BE1"/>
    <w:multiLevelType w:val="singleLevel"/>
    <w:tmpl w:val="00000000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1">
    <w:nsid w:val="4EE86ACC"/>
    <w:multiLevelType w:val="hybridMultilevel"/>
    <w:tmpl w:val="A16E7E18"/>
    <w:lvl w:ilvl="0" w:tplc="00000000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4EF95DE7"/>
    <w:multiLevelType w:val="hybridMultilevel"/>
    <w:tmpl w:val="56E85D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3024869"/>
    <w:multiLevelType w:val="multilevel"/>
    <w:tmpl w:val="7E4E00F8"/>
    <w:lvl w:ilvl="0">
      <w:start w:val="16"/>
      <w:numFmt w:val="upperLetter"/>
      <w:pStyle w:val="HeadingP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26"/>
        </w:tabs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26"/>
        </w:tabs>
        <w:ind w:left="7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426"/>
        </w:tabs>
        <w:ind w:left="2406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426"/>
        </w:tabs>
        <w:ind w:left="3114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26"/>
        </w:tabs>
        <w:ind w:left="382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6"/>
        </w:tabs>
        <w:ind w:left="453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26"/>
        </w:tabs>
        <w:ind w:left="523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26"/>
        </w:tabs>
        <w:ind w:left="5946" w:hanging="708"/>
      </w:pPr>
      <w:rPr>
        <w:rFonts w:hint="default"/>
      </w:rPr>
    </w:lvl>
  </w:abstractNum>
  <w:abstractNum w:abstractNumId="34">
    <w:nsid w:val="543958DD"/>
    <w:multiLevelType w:val="multilevel"/>
    <w:tmpl w:val="9378E10A"/>
    <w:lvl w:ilvl="0">
      <w:start w:val="1"/>
      <w:numFmt w:val="bullet"/>
      <w:pStyle w:val="CommandLine"/>
      <w:lvlText w:val="―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84E5F46"/>
    <w:multiLevelType w:val="singleLevel"/>
    <w:tmpl w:val="A7C48EE6"/>
    <w:lvl w:ilvl="0">
      <w:numFmt w:val="bullet"/>
      <w:pStyle w:val="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6">
    <w:nsid w:val="5A7345A1"/>
    <w:multiLevelType w:val="hybridMultilevel"/>
    <w:tmpl w:val="9196BD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7045246"/>
    <w:multiLevelType w:val="hybridMultilevel"/>
    <w:tmpl w:val="D4206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DEE8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8"/>
  </w:num>
  <w:num w:numId="3">
    <w:abstractNumId w:val="33"/>
  </w:num>
  <w:num w:numId="4">
    <w:abstractNumId w:val="12"/>
  </w:num>
  <w:num w:numId="5">
    <w:abstractNumId w:val="17"/>
  </w:num>
  <w:num w:numId="6">
    <w:abstractNumId w:val="23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5"/>
  </w:num>
  <w:num w:numId="15">
    <w:abstractNumId w:val="10"/>
  </w:num>
  <w:num w:numId="16">
    <w:abstractNumId w:val="29"/>
  </w:num>
  <w:num w:numId="17">
    <w:abstractNumId w:val="13"/>
  </w:num>
  <w:num w:numId="18">
    <w:abstractNumId w:val="14"/>
  </w:num>
  <w:num w:numId="19">
    <w:abstractNumId w:val="32"/>
  </w:num>
  <w:num w:numId="20">
    <w:abstractNumId w:val="16"/>
  </w:num>
  <w:num w:numId="21">
    <w:abstractNumId w:val="37"/>
  </w:num>
  <w:num w:numId="22">
    <w:abstractNumId w:val="24"/>
  </w:num>
  <w:num w:numId="23">
    <w:abstractNumId w:val="20"/>
  </w:num>
  <w:num w:numId="24">
    <w:abstractNumId w:val="19"/>
  </w:num>
  <w:num w:numId="25">
    <w:abstractNumId w:val="26"/>
  </w:num>
  <w:num w:numId="26">
    <w:abstractNumId w:val="25"/>
  </w:num>
  <w:num w:numId="27">
    <w:abstractNumId w:val="9"/>
  </w:num>
  <w:num w:numId="28">
    <w:abstractNumId w:val="28"/>
  </w:num>
  <w:num w:numId="29">
    <w:abstractNumId w:val="8"/>
  </w:num>
  <w:num w:numId="30">
    <w:abstractNumId w:val="7"/>
  </w:num>
  <w:num w:numId="31">
    <w:abstractNumId w:val="21"/>
  </w:num>
  <w:num w:numId="32">
    <w:abstractNumId w:val="36"/>
  </w:num>
  <w:num w:numId="33">
    <w:abstractNumId w:val="15"/>
  </w:num>
  <w:num w:numId="34">
    <w:abstractNumId w:val="31"/>
  </w:num>
  <w:num w:numId="35">
    <w:abstractNumId w:val="11"/>
  </w:num>
  <w:num w:numId="36">
    <w:abstractNumId w:val="30"/>
  </w:num>
  <w:num w:numId="37">
    <w:abstractNumId w:val="27"/>
  </w:num>
  <w:num w:numId="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evenAndOddHeaders/>
  <w:drawingGridHorizontalSpacing w:val="199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D29FF"/>
    <w:rsid w:val="0000440D"/>
    <w:rsid w:val="00004F1B"/>
    <w:rsid w:val="00015F1D"/>
    <w:rsid w:val="00021915"/>
    <w:rsid w:val="000263CD"/>
    <w:rsid w:val="000266E7"/>
    <w:rsid w:val="00033549"/>
    <w:rsid w:val="00034EC3"/>
    <w:rsid w:val="000444B1"/>
    <w:rsid w:val="00044FD3"/>
    <w:rsid w:val="00045147"/>
    <w:rsid w:val="000552C7"/>
    <w:rsid w:val="0005535E"/>
    <w:rsid w:val="000578CD"/>
    <w:rsid w:val="00057932"/>
    <w:rsid w:val="00060F4B"/>
    <w:rsid w:val="00063436"/>
    <w:rsid w:val="00064B1E"/>
    <w:rsid w:val="000717D3"/>
    <w:rsid w:val="0007351C"/>
    <w:rsid w:val="00074769"/>
    <w:rsid w:val="000869F7"/>
    <w:rsid w:val="0009124D"/>
    <w:rsid w:val="000A28A0"/>
    <w:rsid w:val="000A4DF8"/>
    <w:rsid w:val="000A5B34"/>
    <w:rsid w:val="000B0E84"/>
    <w:rsid w:val="000B3744"/>
    <w:rsid w:val="000B4726"/>
    <w:rsid w:val="000B781A"/>
    <w:rsid w:val="000C6733"/>
    <w:rsid w:val="000C7D98"/>
    <w:rsid w:val="000D2C7F"/>
    <w:rsid w:val="000D2EA5"/>
    <w:rsid w:val="000D5D33"/>
    <w:rsid w:val="000D7616"/>
    <w:rsid w:val="000E0021"/>
    <w:rsid w:val="000E2FE9"/>
    <w:rsid w:val="000E7F01"/>
    <w:rsid w:val="000F67F6"/>
    <w:rsid w:val="000F7860"/>
    <w:rsid w:val="001017F3"/>
    <w:rsid w:val="00104B66"/>
    <w:rsid w:val="00121941"/>
    <w:rsid w:val="00131E1C"/>
    <w:rsid w:val="001443CE"/>
    <w:rsid w:val="001461F2"/>
    <w:rsid w:val="00156642"/>
    <w:rsid w:val="001569C3"/>
    <w:rsid w:val="00157EF7"/>
    <w:rsid w:val="0016052D"/>
    <w:rsid w:val="00161A22"/>
    <w:rsid w:val="0016345C"/>
    <w:rsid w:val="001645DB"/>
    <w:rsid w:val="001703E6"/>
    <w:rsid w:val="0017094B"/>
    <w:rsid w:val="00175C42"/>
    <w:rsid w:val="00186E44"/>
    <w:rsid w:val="0019199B"/>
    <w:rsid w:val="001949F3"/>
    <w:rsid w:val="00195713"/>
    <w:rsid w:val="001B0F2A"/>
    <w:rsid w:val="001B2CF2"/>
    <w:rsid w:val="001B3977"/>
    <w:rsid w:val="001B53CB"/>
    <w:rsid w:val="001B6F11"/>
    <w:rsid w:val="001C0FF4"/>
    <w:rsid w:val="001C2DD0"/>
    <w:rsid w:val="001C3A5C"/>
    <w:rsid w:val="001C5674"/>
    <w:rsid w:val="001D494D"/>
    <w:rsid w:val="001D4DA6"/>
    <w:rsid w:val="001E5E01"/>
    <w:rsid w:val="001E7998"/>
    <w:rsid w:val="001F1DA6"/>
    <w:rsid w:val="00205AE2"/>
    <w:rsid w:val="00207A32"/>
    <w:rsid w:val="00212C89"/>
    <w:rsid w:val="00214AA8"/>
    <w:rsid w:val="002201A3"/>
    <w:rsid w:val="0022096D"/>
    <w:rsid w:val="00222314"/>
    <w:rsid w:val="00233E91"/>
    <w:rsid w:val="00237FFC"/>
    <w:rsid w:val="002417C8"/>
    <w:rsid w:val="00251924"/>
    <w:rsid w:val="00262187"/>
    <w:rsid w:val="00262F6A"/>
    <w:rsid w:val="002641B6"/>
    <w:rsid w:val="00264983"/>
    <w:rsid w:val="0026557E"/>
    <w:rsid w:val="00266220"/>
    <w:rsid w:val="00276320"/>
    <w:rsid w:val="0028052A"/>
    <w:rsid w:val="00282F31"/>
    <w:rsid w:val="00284A93"/>
    <w:rsid w:val="00286D1D"/>
    <w:rsid w:val="00286DD3"/>
    <w:rsid w:val="00286E50"/>
    <w:rsid w:val="00291B4B"/>
    <w:rsid w:val="002A3443"/>
    <w:rsid w:val="002A5891"/>
    <w:rsid w:val="002A788F"/>
    <w:rsid w:val="002A7927"/>
    <w:rsid w:val="002B011E"/>
    <w:rsid w:val="002C0FA9"/>
    <w:rsid w:val="002D752E"/>
    <w:rsid w:val="002E0BB9"/>
    <w:rsid w:val="002E2677"/>
    <w:rsid w:val="002E669C"/>
    <w:rsid w:val="002F25CC"/>
    <w:rsid w:val="00313860"/>
    <w:rsid w:val="00316463"/>
    <w:rsid w:val="00316814"/>
    <w:rsid w:val="00331871"/>
    <w:rsid w:val="00336333"/>
    <w:rsid w:val="003364C0"/>
    <w:rsid w:val="00336509"/>
    <w:rsid w:val="003421DC"/>
    <w:rsid w:val="00342303"/>
    <w:rsid w:val="003445A2"/>
    <w:rsid w:val="00347DC3"/>
    <w:rsid w:val="0035292F"/>
    <w:rsid w:val="003548AB"/>
    <w:rsid w:val="0035602F"/>
    <w:rsid w:val="00361A53"/>
    <w:rsid w:val="00363D2D"/>
    <w:rsid w:val="0037383E"/>
    <w:rsid w:val="00374EFA"/>
    <w:rsid w:val="00375B04"/>
    <w:rsid w:val="003764EE"/>
    <w:rsid w:val="0037681D"/>
    <w:rsid w:val="00377869"/>
    <w:rsid w:val="00394F1E"/>
    <w:rsid w:val="003A039B"/>
    <w:rsid w:val="003B1D2C"/>
    <w:rsid w:val="003B49AF"/>
    <w:rsid w:val="003C57EF"/>
    <w:rsid w:val="003C5EB1"/>
    <w:rsid w:val="003C6480"/>
    <w:rsid w:val="003E0603"/>
    <w:rsid w:val="003E5697"/>
    <w:rsid w:val="00403B93"/>
    <w:rsid w:val="004048FC"/>
    <w:rsid w:val="00406A58"/>
    <w:rsid w:val="00407926"/>
    <w:rsid w:val="00410DFD"/>
    <w:rsid w:val="00414727"/>
    <w:rsid w:val="00422A54"/>
    <w:rsid w:val="004250F0"/>
    <w:rsid w:val="00434BE9"/>
    <w:rsid w:val="00435265"/>
    <w:rsid w:val="00440599"/>
    <w:rsid w:val="004512E3"/>
    <w:rsid w:val="0045728B"/>
    <w:rsid w:val="00465A6C"/>
    <w:rsid w:val="00477493"/>
    <w:rsid w:val="00480258"/>
    <w:rsid w:val="00480EC0"/>
    <w:rsid w:val="00485D28"/>
    <w:rsid w:val="00490D10"/>
    <w:rsid w:val="004911D9"/>
    <w:rsid w:val="004A296E"/>
    <w:rsid w:val="004A326A"/>
    <w:rsid w:val="004B0B48"/>
    <w:rsid w:val="004B12F4"/>
    <w:rsid w:val="004C038B"/>
    <w:rsid w:val="004C1C8C"/>
    <w:rsid w:val="004C310A"/>
    <w:rsid w:val="004C771F"/>
    <w:rsid w:val="004D2390"/>
    <w:rsid w:val="004D5041"/>
    <w:rsid w:val="004D53C2"/>
    <w:rsid w:val="004E2F0B"/>
    <w:rsid w:val="004F09EB"/>
    <w:rsid w:val="00500DF5"/>
    <w:rsid w:val="00502407"/>
    <w:rsid w:val="00520CB0"/>
    <w:rsid w:val="0052115D"/>
    <w:rsid w:val="00522F76"/>
    <w:rsid w:val="0052416C"/>
    <w:rsid w:val="00534888"/>
    <w:rsid w:val="00536160"/>
    <w:rsid w:val="00550ACF"/>
    <w:rsid w:val="005572AA"/>
    <w:rsid w:val="00560714"/>
    <w:rsid w:val="00562BD6"/>
    <w:rsid w:val="005703DA"/>
    <w:rsid w:val="00572915"/>
    <w:rsid w:val="0057529E"/>
    <w:rsid w:val="005762D6"/>
    <w:rsid w:val="00576339"/>
    <w:rsid w:val="00577DE2"/>
    <w:rsid w:val="005819E0"/>
    <w:rsid w:val="00591EB1"/>
    <w:rsid w:val="005A2421"/>
    <w:rsid w:val="005A498A"/>
    <w:rsid w:val="005C0B03"/>
    <w:rsid w:val="005C102F"/>
    <w:rsid w:val="005C4394"/>
    <w:rsid w:val="005C7F87"/>
    <w:rsid w:val="005E22F3"/>
    <w:rsid w:val="005E336F"/>
    <w:rsid w:val="005F339F"/>
    <w:rsid w:val="005F5C1D"/>
    <w:rsid w:val="00613553"/>
    <w:rsid w:val="006160AE"/>
    <w:rsid w:val="00617169"/>
    <w:rsid w:val="00617846"/>
    <w:rsid w:val="00617B31"/>
    <w:rsid w:val="0062790D"/>
    <w:rsid w:val="0063696A"/>
    <w:rsid w:val="00645FAE"/>
    <w:rsid w:val="00654DD0"/>
    <w:rsid w:val="00663087"/>
    <w:rsid w:val="006631EA"/>
    <w:rsid w:val="006715EF"/>
    <w:rsid w:val="00680F39"/>
    <w:rsid w:val="00682CF9"/>
    <w:rsid w:val="00686B50"/>
    <w:rsid w:val="006938DF"/>
    <w:rsid w:val="006947C5"/>
    <w:rsid w:val="006A1CB6"/>
    <w:rsid w:val="006A2B03"/>
    <w:rsid w:val="006B04C2"/>
    <w:rsid w:val="006B2742"/>
    <w:rsid w:val="006B5195"/>
    <w:rsid w:val="006B52DC"/>
    <w:rsid w:val="006C05BB"/>
    <w:rsid w:val="006C2B4F"/>
    <w:rsid w:val="006C3874"/>
    <w:rsid w:val="006C794E"/>
    <w:rsid w:val="006D241E"/>
    <w:rsid w:val="006D3965"/>
    <w:rsid w:val="006E3C6D"/>
    <w:rsid w:val="006E4D31"/>
    <w:rsid w:val="006F1DD2"/>
    <w:rsid w:val="006F450E"/>
    <w:rsid w:val="0070382B"/>
    <w:rsid w:val="00710E85"/>
    <w:rsid w:val="00720DC0"/>
    <w:rsid w:val="00721332"/>
    <w:rsid w:val="00725F67"/>
    <w:rsid w:val="00736022"/>
    <w:rsid w:val="00736309"/>
    <w:rsid w:val="00737F99"/>
    <w:rsid w:val="007401EE"/>
    <w:rsid w:val="00740F35"/>
    <w:rsid w:val="007414FB"/>
    <w:rsid w:val="007628AF"/>
    <w:rsid w:val="0076295F"/>
    <w:rsid w:val="00773F23"/>
    <w:rsid w:val="00774C93"/>
    <w:rsid w:val="00791AE4"/>
    <w:rsid w:val="00793A15"/>
    <w:rsid w:val="007965C6"/>
    <w:rsid w:val="007A3FB1"/>
    <w:rsid w:val="007A47F1"/>
    <w:rsid w:val="007B412C"/>
    <w:rsid w:val="007C03F5"/>
    <w:rsid w:val="007C249D"/>
    <w:rsid w:val="007C5AD7"/>
    <w:rsid w:val="007D06EB"/>
    <w:rsid w:val="007D1470"/>
    <w:rsid w:val="007D4FE1"/>
    <w:rsid w:val="007E2D14"/>
    <w:rsid w:val="007E43B2"/>
    <w:rsid w:val="007E758B"/>
    <w:rsid w:val="00802C66"/>
    <w:rsid w:val="00805933"/>
    <w:rsid w:val="0081005C"/>
    <w:rsid w:val="00816F51"/>
    <w:rsid w:val="00834B5D"/>
    <w:rsid w:val="00836748"/>
    <w:rsid w:val="00856F02"/>
    <w:rsid w:val="0086165A"/>
    <w:rsid w:val="00862C0D"/>
    <w:rsid w:val="008664F4"/>
    <w:rsid w:val="0086789C"/>
    <w:rsid w:val="00870491"/>
    <w:rsid w:val="00873E00"/>
    <w:rsid w:val="00875479"/>
    <w:rsid w:val="0087714C"/>
    <w:rsid w:val="00883051"/>
    <w:rsid w:val="00884F4C"/>
    <w:rsid w:val="008864CE"/>
    <w:rsid w:val="00886708"/>
    <w:rsid w:val="00896C9F"/>
    <w:rsid w:val="008A4FB1"/>
    <w:rsid w:val="008A6536"/>
    <w:rsid w:val="008B3101"/>
    <w:rsid w:val="008B3D32"/>
    <w:rsid w:val="008B437E"/>
    <w:rsid w:val="008B6FF1"/>
    <w:rsid w:val="008C63D4"/>
    <w:rsid w:val="008C651B"/>
    <w:rsid w:val="008D2323"/>
    <w:rsid w:val="008D3353"/>
    <w:rsid w:val="008E3D6A"/>
    <w:rsid w:val="008F4BFA"/>
    <w:rsid w:val="00907240"/>
    <w:rsid w:val="0091395E"/>
    <w:rsid w:val="00923367"/>
    <w:rsid w:val="009254B3"/>
    <w:rsid w:val="00932DBD"/>
    <w:rsid w:val="00937C85"/>
    <w:rsid w:val="00940F5D"/>
    <w:rsid w:val="0094141A"/>
    <w:rsid w:val="009517F1"/>
    <w:rsid w:val="00952EF8"/>
    <w:rsid w:val="00952F92"/>
    <w:rsid w:val="0095326C"/>
    <w:rsid w:val="009552D0"/>
    <w:rsid w:val="00955A26"/>
    <w:rsid w:val="00956BC5"/>
    <w:rsid w:val="009614B1"/>
    <w:rsid w:val="0097076D"/>
    <w:rsid w:val="009720F8"/>
    <w:rsid w:val="00977112"/>
    <w:rsid w:val="00981EB2"/>
    <w:rsid w:val="00982B8D"/>
    <w:rsid w:val="00983706"/>
    <w:rsid w:val="009943EA"/>
    <w:rsid w:val="009952EE"/>
    <w:rsid w:val="009A0665"/>
    <w:rsid w:val="009B2A54"/>
    <w:rsid w:val="009C1DE9"/>
    <w:rsid w:val="009C25C4"/>
    <w:rsid w:val="009C2A8C"/>
    <w:rsid w:val="009C6D58"/>
    <w:rsid w:val="009C723C"/>
    <w:rsid w:val="009D29FF"/>
    <w:rsid w:val="009D6009"/>
    <w:rsid w:val="009E5EEB"/>
    <w:rsid w:val="00A00D5A"/>
    <w:rsid w:val="00A0155E"/>
    <w:rsid w:val="00A01C6B"/>
    <w:rsid w:val="00A1726E"/>
    <w:rsid w:val="00A24BAB"/>
    <w:rsid w:val="00A30233"/>
    <w:rsid w:val="00A3144B"/>
    <w:rsid w:val="00A453D4"/>
    <w:rsid w:val="00A57486"/>
    <w:rsid w:val="00A63AF1"/>
    <w:rsid w:val="00A63F35"/>
    <w:rsid w:val="00A64D75"/>
    <w:rsid w:val="00A65995"/>
    <w:rsid w:val="00A70B73"/>
    <w:rsid w:val="00A77315"/>
    <w:rsid w:val="00A7779F"/>
    <w:rsid w:val="00A8618B"/>
    <w:rsid w:val="00A92B87"/>
    <w:rsid w:val="00AA4268"/>
    <w:rsid w:val="00AA6958"/>
    <w:rsid w:val="00AB19B4"/>
    <w:rsid w:val="00AC5221"/>
    <w:rsid w:val="00AD0687"/>
    <w:rsid w:val="00AD1601"/>
    <w:rsid w:val="00AE1063"/>
    <w:rsid w:val="00AE4FC5"/>
    <w:rsid w:val="00AF28A1"/>
    <w:rsid w:val="00AF413C"/>
    <w:rsid w:val="00B04AD2"/>
    <w:rsid w:val="00B05EE8"/>
    <w:rsid w:val="00B1135E"/>
    <w:rsid w:val="00B14F64"/>
    <w:rsid w:val="00B15C46"/>
    <w:rsid w:val="00B2173F"/>
    <w:rsid w:val="00B217FE"/>
    <w:rsid w:val="00B23D03"/>
    <w:rsid w:val="00B30539"/>
    <w:rsid w:val="00B30961"/>
    <w:rsid w:val="00B3455B"/>
    <w:rsid w:val="00B3542F"/>
    <w:rsid w:val="00B37130"/>
    <w:rsid w:val="00B53A44"/>
    <w:rsid w:val="00B57A5D"/>
    <w:rsid w:val="00B618C2"/>
    <w:rsid w:val="00B63AD4"/>
    <w:rsid w:val="00B67897"/>
    <w:rsid w:val="00B7450B"/>
    <w:rsid w:val="00B817CE"/>
    <w:rsid w:val="00B8462F"/>
    <w:rsid w:val="00B90CA1"/>
    <w:rsid w:val="00B95A6E"/>
    <w:rsid w:val="00BB1C02"/>
    <w:rsid w:val="00BB4707"/>
    <w:rsid w:val="00BC1270"/>
    <w:rsid w:val="00BC2622"/>
    <w:rsid w:val="00BD097F"/>
    <w:rsid w:val="00BD1E06"/>
    <w:rsid w:val="00BD2506"/>
    <w:rsid w:val="00BD5586"/>
    <w:rsid w:val="00BD7A99"/>
    <w:rsid w:val="00BF0E4B"/>
    <w:rsid w:val="00BF67CA"/>
    <w:rsid w:val="00C068BE"/>
    <w:rsid w:val="00C1257E"/>
    <w:rsid w:val="00C13092"/>
    <w:rsid w:val="00C13D21"/>
    <w:rsid w:val="00C2181D"/>
    <w:rsid w:val="00C24A29"/>
    <w:rsid w:val="00C33808"/>
    <w:rsid w:val="00C37E1A"/>
    <w:rsid w:val="00C43698"/>
    <w:rsid w:val="00C5128C"/>
    <w:rsid w:val="00C5163E"/>
    <w:rsid w:val="00C53432"/>
    <w:rsid w:val="00C56132"/>
    <w:rsid w:val="00C6258E"/>
    <w:rsid w:val="00C65821"/>
    <w:rsid w:val="00C731B9"/>
    <w:rsid w:val="00C805EC"/>
    <w:rsid w:val="00C9194B"/>
    <w:rsid w:val="00CA04F4"/>
    <w:rsid w:val="00CA05BC"/>
    <w:rsid w:val="00CA3BD8"/>
    <w:rsid w:val="00CA4600"/>
    <w:rsid w:val="00CB1ADF"/>
    <w:rsid w:val="00CB3FED"/>
    <w:rsid w:val="00CC141D"/>
    <w:rsid w:val="00CC6375"/>
    <w:rsid w:val="00CC6FA2"/>
    <w:rsid w:val="00CD1DB5"/>
    <w:rsid w:val="00CD71B8"/>
    <w:rsid w:val="00CE6F83"/>
    <w:rsid w:val="00CF0A5A"/>
    <w:rsid w:val="00CF2818"/>
    <w:rsid w:val="00D010D6"/>
    <w:rsid w:val="00D01E0D"/>
    <w:rsid w:val="00D215ED"/>
    <w:rsid w:val="00D219DE"/>
    <w:rsid w:val="00D23736"/>
    <w:rsid w:val="00D23A14"/>
    <w:rsid w:val="00D35B8D"/>
    <w:rsid w:val="00D5044D"/>
    <w:rsid w:val="00D568ED"/>
    <w:rsid w:val="00D7221C"/>
    <w:rsid w:val="00D841B3"/>
    <w:rsid w:val="00D91B03"/>
    <w:rsid w:val="00D96BE0"/>
    <w:rsid w:val="00DA0EE9"/>
    <w:rsid w:val="00DA6F9A"/>
    <w:rsid w:val="00DA7539"/>
    <w:rsid w:val="00DB5AD6"/>
    <w:rsid w:val="00DC0C07"/>
    <w:rsid w:val="00DC3976"/>
    <w:rsid w:val="00DC4712"/>
    <w:rsid w:val="00DD6678"/>
    <w:rsid w:val="00DF15EA"/>
    <w:rsid w:val="00DF5F2F"/>
    <w:rsid w:val="00E2797D"/>
    <w:rsid w:val="00E303FD"/>
    <w:rsid w:val="00E317CB"/>
    <w:rsid w:val="00E31E74"/>
    <w:rsid w:val="00E33765"/>
    <w:rsid w:val="00E3443A"/>
    <w:rsid w:val="00E36792"/>
    <w:rsid w:val="00E37016"/>
    <w:rsid w:val="00E42F04"/>
    <w:rsid w:val="00E44E92"/>
    <w:rsid w:val="00E52D69"/>
    <w:rsid w:val="00E5584C"/>
    <w:rsid w:val="00E620D4"/>
    <w:rsid w:val="00E63753"/>
    <w:rsid w:val="00E71608"/>
    <w:rsid w:val="00E72940"/>
    <w:rsid w:val="00E8273F"/>
    <w:rsid w:val="00E833C0"/>
    <w:rsid w:val="00E84299"/>
    <w:rsid w:val="00E9671E"/>
    <w:rsid w:val="00EA0C0F"/>
    <w:rsid w:val="00EA142E"/>
    <w:rsid w:val="00EA7340"/>
    <w:rsid w:val="00EC1A00"/>
    <w:rsid w:val="00EC696D"/>
    <w:rsid w:val="00EC798E"/>
    <w:rsid w:val="00ED0030"/>
    <w:rsid w:val="00EE08E2"/>
    <w:rsid w:val="00F00641"/>
    <w:rsid w:val="00F03DD9"/>
    <w:rsid w:val="00F077D8"/>
    <w:rsid w:val="00F15D50"/>
    <w:rsid w:val="00F17FF0"/>
    <w:rsid w:val="00F23338"/>
    <w:rsid w:val="00F248FA"/>
    <w:rsid w:val="00F27C6C"/>
    <w:rsid w:val="00F27E64"/>
    <w:rsid w:val="00F32CB6"/>
    <w:rsid w:val="00F35502"/>
    <w:rsid w:val="00F45AB0"/>
    <w:rsid w:val="00F46CC8"/>
    <w:rsid w:val="00F53227"/>
    <w:rsid w:val="00F637D2"/>
    <w:rsid w:val="00F66102"/>
    <w:rsid w:val="00F748BF"/>
    <w:rsid w:val="00F74CA1"/>
    <w:rsid w:val="00F8001F"/>
    <w:rsid w:val="00F86819"/>
    <w:rsid w:val="00F912FB"/>
    <w:rsid w:val="00F9331E"/>
    <w:rsid w:val="00F9798F"/>
    <w:rsid w:val="00FA0644"/>
    <w:rsid w:val="00FA1A18"/>
    <w:rsid w:val="00FB0E5C"/>
    <w:rsid w:val="00FB190D"/>
    <w:rsid w:val="00FC264E"/>
    <w:rsid w:val="00FC274F"/>
    <w:rsid w:val="00FC4FAB"/>
    <w:rsid w:val="00FD1125"/>
    <w:rsid w:val="00FD355D"/>
    <w:rsid w:val="00FE5DF5"/>
    <w:rsid w:val="00FF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D98"/>
    <w:pPr>
      <w:tabs>
        <w:tab w:val="center" w:pos="4820"/>
        <w:tab w:val="right" w:leader="dot" w:pos="9639"/>
      </w:tabs>
    </w:pPr>
    <w:rPr>
      <w:rFonts w:ascii="Arial" w:hAnsi="Arial"/>
      <w:spacing w:val="-1"/>
      <w:lang w:val="en-GB"/>
    </w:rPr>
  </w:style>
  <w:style w:type="paragraph" w:styleId="Heading1">
    <w:name w:val="heading 1"/>
    <w:aliases w:val="kop 1,Part"/>
    <w:basedOn w:val="Normal"/>
    <w:next w:val="Normal"/>
    <w:qFormat/>
    <w:rsid w:val="001C5674"/>
    <w:pPr>
      <w:keepNext/>
      <w:keepLines/>
      <w:numPr>
        <w:numId w:val="15"/>
      </w:numPr>
      <w:tabs>
        <w:tab w:val="left" w:pos="796"/>
        <w:tab w:val="left" w:pos="1701"/>
        <w:tab w:val="right" w:pos="9639"/>
      </w:tabs>
      <w:spacing w:after="120"/>
      <w:outlineLvl w:val="0"/>
    </w:pPr>
    <w:rPr>
      <w:b/>
      <w:caps/>
      <w:sz w:val="24"/>
    </w:rPr>
  </w:style>
  <w:style w:type="paragraph" w:styleId="Heading2">
    <w:name w:val="heading 2"/>
    <w:aliases w:val="kop 2"/>
    <w:basedOn w:val="Normal"/>
    <w:next w:val="Normal"/>
    <w:autoRedefine/>
    <w:qFormat/>
    <w:rsid w:val="001443CE"/>
    <w:pPr>
      <w:keepNext/>
      <w:numPr>
        <w:ilvl w:val="1"/>
        <w:numId w:val="15"/>
      </w:numPr>
      <w:tabs>
        <w:tab w:val="left" w:pos="709"/>
        <w:tab w:val="right" w:pos="9639"/>
      </w:tabs>
      <w:spacing w:after="120"/>
      <w:outlineLvl w:val="1"/>
    </w:pPr>
    <w:rPr>
      <w:b/>
      <w:smallCaps/>
      <w:sz w:val="24"/>
      <w:lang w:val="en-US"/>
    </w:rPr>
  </w:style>
  <w:style w:type="paragraph" w:styleId="Heading3">
    <w:name w:val="heading 3"/>
    <w:aliases w:val="kop 3"/>
    <w:basedOn w:val="Normal"/>
    <w:next w:val="Normal"/>
    <w:autoRedefine/>
    <w:qFormat/>
    <w:rsid w:val="001C5674"/>
    <w:pPr>
      <w:keepNext/>
      <w:numPr>
        <w:ilvl w:val="2"/>
        <w:numId w:val="15"/>
      </w:numPr>
      <w:tabs>
        <w:tab w:val="center" w:pos="851"/>
        <w:tab w:val="right" w:pos="9639"/>
      </w:tabs>
      <w:spacing w:after="120"/>
      <w:outlineLvl w:val="2"/>
    </w:pPr>
    <w:rPr>
      <w:b/>
      <w:smallCaps/>
      <w:sz w:val="24"/>
    </w:rPr>
  </w:style>
  <w:style w:type="paragraph" w:styleId="Heading4">
    <w:name w:val="heading 4"/>
    <w:aliases w:val="kop 4"/>
    <w:basedOn w:val="Normal"/>
    <w:next w:val="Normal"/>
    <w:qFormat/>
    <w:rsid w:val="001C5674"/>
    <w:pPr>
      <w:keepNext/>
      <w:numPr>
        <w:ilvl w:val="3"/>
        <w:numId w:val="15"/>
      </w:numPr>
      <w:tabs>
        <w:tab w:val="left" w:pos="1701"/>
        <w:tab w:val="right" w:pos="9639"/>
      </w:tabs>
      <w:spacing w:after="120"/>
      <w:outlineLvl w:val="3"/>
    </w:pPr>
    <w:rPr>
      <w:b/>
    </w:rPr>
  </w:style>
  <w:style w:type="paragraph" w:styleId="Heading5">
    <w:name w:val="heading 5"/>
    <w:aliases w:val="kop 5,Block Label"/>
    <w:basedOn w:val="Normal"/>
    <w:next w:val="Normal"/>
    <w:qFormat/>
    <w:rsid w:val="001C5674"/>
    <w:pPr>
      <w:numPr>
        <w:ilvl w:val="4"/>
        <w:numId w:val="15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1C5674"/>
    <w:pPr>
      <w:numPr>
        <w:ilvl w:val="5"/>
        <w:numId w:val="15"/>
      </w:numPr>
      <w:tabs>
        <w:tab w:val="left" w:pos="1701"/>
      </w:tabs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1C5674"/>
    <w:pPr>
      <w:numPr>
        <w:ilvl w:val="6"/>
        <w:numId w:val="15"/>
      </w:numPr>
      <w:tabs>
        <w:tab w:val="left" w:pos="1701"/>
      </w:tabs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C5674"/>
    <w:pPr>
      <w:numPr>
        <w:ilvl w:val="7"/>
        <w:numId w:val="15"/>
      </w:numPr>
      <w:tabs>
        <w:tab w:val="left" w:pos="1701"/>
      </w:tabs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1C5674"/>
    <w:pPr>
      <w:numPr>
        <w:ilvl w:val="8"/>
        <w:numId w:val="15"/>
      </w:numPr>
      <w:tabs>
        <w:tab w:val="left" w:pos="1701"/>
      </w:tabs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5674"/>
    <w:pPr>
      <w:tabs>
        <w:tab w:val="clear" w:pos="4820"/>
        <w:tab w:val="clear" w:pos="9639"/>
      </w:tabs>
    </w:pPr>
    <w:rPr>
      <w:i/>
      <w:spacing w:val="0"/>
      <w:lang w:val="en-US"/>
    </w:rPr>
  </w:style>
  <w:style w:type="paragraph" w:styleId="BodyText2">
    <w:name w:val="Body Text 2"/>
    <w:basedOn w:val="Normal"/>
    <w:rsid w:val="001C5674"/>
    <w:pPr>
      <w:jc w:val="center"/>
    </w:pPr>
    <w:rPr>
      <w:b/>
      <w:bCs/>
      <w:sz w:val="48"/>
      <w:lang w:val="en-US"/>
    </w:rPr>
  </w:style>
  <w:style w:type="paragraph" w:styleId="BodyTextIndent">
    <w:name w:val="Body Text Indent"/>
    <w:basedOn w:val="Normal"/>
    <w:rsid w:val="001C5674"/>
    <w:pPr>
      <w:tabs>
        <w:tab w:val="right" w:pos="9639"/>
      </w:tabs>
      <w:ind w:left="426"/>
    </w:pPr>
    <w:rPr>
      <w:lang w:val="en-US"/>
    </w:rPr>
  </w:style>
  <w:style w:type="paragraph" w:styleId="Caption">
    <w:name w:val="caption"/>
    <w:basedOn w:val="Normal"/>
    <w:next w:val="Normal"/>
    <w:qFormat/>
    <w:rsid w:val="001C5674"/>
    <w:pPr>
      <w:spacing w:before="240" w:after="120"/>
      <w:jc w:val="center"/>
    </w:pPr>
    <w:rPr>
      <w:b/>
    </w:rPr>
  </w:style>
  <w:style w:type="paragraph" w:customStyle="1" w:styleId="Caution">
    <w:name w:val="Caution"/>
    <w:basedOn w:val="Normal"/>
    <w:next w:val="Normal"/>
    <w:rsid w:val="001C5674"/>
    <w:pPr>
      <w:jc w:val="center"/>
    </w:pPr>
    <w:rPr>
      <w:i/>
    </w:rPr>
  </w:style>
  <w:style w:type="paragraph" w:customStyle="1" w:styleId="CommandLine">
    <w:name w:val="Command Line"/>
    <w:basedOn w:val="Normal"/>
    <w:autoRedefine/>
    <w:rsid w:val="001C5674"/>
    <w:pPr>
      <w:numPr>
        <w:numId w:val="1"/>
      </w:numPr>
      <w:tabs>
        <w:tab w:val="clear" w:pos="4820"/>
        <w:tab w:val="clear" w:pos="9639"/>
      </w:tabs>
      <w:spacing w:line="204" w:lineRule="auto"/>
      <w:jc w:val="both"/>
    </w:pPr>
    <w:rPr>
      <w:spacing w:val="0"/>
      <w:lang w:val="en-US"/>
    </w:rPr>
  </w:style>
  <w:style w:type="paragraph" w:customStyle="1" w:styleId="Comment">
    <w:name w:val="Comment"/>
    <w:basedOn w:val="Normal"/>
    <w:rsid w:val="001C5674"/>
    <w:pPr>
      <w:tabs>
        <w:tab w:val="clear" w:pos="4820"/>
        <w:tab w:val="clear" w:pos="9639"/>
      </w:tabs>
    </w:pPr>
    <w:rPr>
      <w:vanish/>
      <w:color w:val="FF0000"/>
      <w:spacing w:val="0"/>
      <w:lang w:val="en-US"/>
    </w:rPr>
  </w:style>
  <w:style w:type="paragraph" w:customStyle="1" w:styleId="Discard">
    <w:name w:val="Discard"/>
    <w:basedOn w:val="Normal"/>
    <w:rsid w:val="001C5674"/>
  </w:style>
  <w:style w:type="paragraph" w:styleId="DocumentMap">
    <w:name w:val="Document Map"/>
    <w:basedOn w:val="Normal"/>
    <w:semiHidden/>
    <w:rsid w:val="001C5674"/>
    <w:pPr>
      <w:shd w:val="clear" w:color="auto" w:fill="000080"/>
      <w:tabs>
        <w:tab w:val="clear" w:pos="4820"/>
        <w:tab w:val="clear" w:pos="9639"/>
      </w:tabs>
    </w:pPr>
    <w:rPr>
      <w:rFonts w:ascii="Tahoma" w:hAnsi="Tahoma"/>
      <w:spacing w:val="0"/>
      <w:lang w:val="en-US"/>
    </w:rPr>
  </w:style>
  <w:style w:type="character" w:customStyle="1" w:styleId="Double">
    <w:name w:val="Double"/>
    <w:basedOn w:val="DefaultParagraphFont"/>
    <w:rsid w:val="001C5674"/>
    <w:rPr>
      <w:b/>
      <w:color w:val="FF0000"/>
      <w:u w:val="double"/>
    </w:rPr>
  </w:style>
  <w:style w:type="paragraph" w:styleId="Footer">
    <w:name w:val="footer"/>
    <w:basedOn w:val="Normal"/>
    <w:rsid w:val="001C5674"/>
    <w:pPr>
      <w:tabs>
        <w:tab w:val="clear" w:pos="4820"/>
        <w:tab w:val="clear" w:pos="9639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1C5674"/>
    <w:pPr>
      <w:tabs>
        <w:tab w:val="clear" w:pos="4820"/>
        <w:tab w:val="clear" w:pos="9639"/>
        <w:tab w:val="center" w:pos="4320"/>
        <w:tab w:val="right" w:pos="8640"/>
      </w:tabs>
    </w:pPr>
  </w:style>
  <w:style w:type="paragraph" w:customStyle="1" w:styleId="HeadingAI">
    <w:name w:val="Heading AI"/>
    <w:basedOn w:val="Heading1"/>
    <w:next w:val="Normal"/>
    <w:rsid w:val="001C5674"/>
    <w:pPr>
      <w:numPr>
        <w:numId w:val="2"/>
      </w:numPr>
      <w:tabs>
        <w:tab w:val="clear" w:pos="720"/>
      </w:tabs>
      <w:ind w:left="709" w:hanging="709"/>
    </w:pPr>
  </w:style>
  <w:style w:type="paragraph" w:customStyle="1" w:styleId="HeadingP">
    <w:name w:val="Heading P"/>
    <w:basedOn w:val="Heading1"/>
    <w:next w:val="Normal"/>
    <w:rsid w:val="001C5674"/>
    <w:pPr>
      <w:numPr>
        <w:numId w:val="3"/>
      </w:numPr>
      <w:tabs>
        <w:tab w:val="clear" w:pos="708"/>
      </w:tabs>
      <w:ind w:left="709" w:hanging="709"/>
    </w:pPr>
  </w:style>
  <w:style w:type="paragraph" w:customStyle="1" w:styleId="HeadingZ">
    <w:name w:val="Heading Z"/>
    <w:basedOn w:val="Heading1"/>
    <w:next w:val="Normal"/>
    <w:rsid w:val="001C5674"/>
    <w:pPr>
      <w:numPr>
        <w:numId w:val="4"/>
      </w:numPr>
      <w:tabs>
        <w:tab w:val="clear" w:pos="708"/>
      </w:tabs>
      <w:ind w:left="709" w:hanging="709"/>
    </w:pPr>
  </w:style>
  <w:style w:type="character" w:styleId="Hyperlink">
    <w:name w:val="Hyperlink"/>
    <w:basedOn w:val="DefaultParagraphFont"/>
    <w:uiPriority w:val="99"/>
    <w:rsid w:val="001C5674"/>
    <w:rPr>
      <w:color w:val="0000FF"/>
      <w:u w:val="single"/>
    </w:rPr>
  </w:style>
  <w:style w:type="paragraph" w:customStyle="1" w:styleId="Include">
    <w:name w:val="Include"/>
    <w:rsid w:val="001C5674"/>
    <w:rPr>
      <w:rFonts w:ascii="Arial" w:hAnsi="Arial"/>
    </w:rPr>
  </w:style>
  <w:style w:type="paragraph" w:customStyle="1" w:styleId="Include1">
    <w:name w:val="Include1"/>
    <w:rsid w:val="001C5674"/>
    <w:rPr>
      <w:rFonts w:ascii="Arial" w:hAnsi="Arial"/>
    </w:rPr>
  </w:style>
  <w:style w:type="paragraph" w:customStyle="1" w:styleId="Link">
    <w:name w:val="Link"/>
    <w:rsid w:val="001C5674"/>
    <w:rPr>
      <w:rFonts w:ascii="Arial" w:hAnsi="Arial"/>
    </w:rPr>
  </w:style>
  <w:style w:type="paragraph" w:customStyle="1" w:styleId="Link1">
    <w:name w:val="Link1"/>
    <w:rsid w:val="001C5674"/>
    <w:rPr>
      <w:rFonts w:ascii="Arial" w:hAnsi="Arial"/>
    </w:rPr>
  </w:style>
  <w:style w:type="paragraph" w:styleId="ListBullet">
    <w:name w:val="List Bullet"/>
    <w:basedOn w:val="Normal"/>
    <w:autoRedefine/>
    <w:rsid w:val="001C5674"/>
    <w:pPr>
      <w:tabs>
        <w:tab w:val="clear" w:pos="4820"/>
        <w:tab w:val="clear" w:pos="9639"/>
      </w:tabs>
      <w:jc w:val="center"/>
    </w:pPr>
  </w:style>
  <w:style w:type="paragraph" w:styleId="ListBullet2">
    <w:name w:val="List Bullet 2"/>
    <w:basedOn w:val="Normal"/>
    <w:autoRedefine/>
    <w:rsid w:val="001C5674"/>
    <w:pPr>
      <w:numPr>
        <w:numId w:val="5"/>
      </w:numPr>
      <w:tabs>
        <w:tab w:val="clear" w:pos="717"/>
        <w:tab w:val="num" w:pos="425"/>
      </w:tabs>
      <w:ind w:left="425" w:hanging="425"/>
    </w:pPr>
  </w:style>
  <w:style w:type="paragraph" w:styleId="ListNumber">
    <w:name w:val="List Number"/>
    <w:basedOn w:val="Normal"/>
    <w:autoRedefine/>
    <w:rsid w:val="001C5674"/>
    <w:pPr>
      <w:ind w:left="283" w:hanging="283"/>
    </w:pPr>
  </w:style>
  <w:style w:type="paragraph" w:customStyle="1" w:styleId="Literal">
    <w:name w:val="Literal"/>
    <w:basedOn w:val="Normal"/>
    <w:rsid w:val="001C5674"/>
    <w:rPr>
      <w:vanish/>
      <w:color w:val="0000FF"/>
    </w:rPr>
  </w:style>
  <w:style w:type="paragraph" w:styleId="MessageHeader">
    <w:name w:val="Message Header"/>
    <w:basedOn w:val="Normal"/>
    <w:rsid w:val="001C56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customStyle="1" w:styleId="Note">
    <w:name w:val="Note"/>
    <w:basedOn w:val="Normal"/>
    <w:next w:val="Normal"/>
    <w:rsid w:val="001C5674"/>
    <w:pPr>
      <w:jc w:val="center"/>
    </w:pPr>
    <w:rPr>
      <w:i/>
    </w:rPr>
  </w:style>
  <w:style w:type="character" w:styleId="PageNumber">
    <w:name w:val="page number"/>
    <w:basedOn w:val="DefaultParagraphFont"/>
    <w:rsid w:val="001C5674"/>
  </w:style>
  <w:style w:type="paragraph" w:customStyle="1" w:styleId="Playout">
    <w:name w:val="Playout"/>
    <w:basedOn w:val="Normal"/>
    <w:rsid w:val="001C5674"/>
    <w:pPr>
      <w:tabs>
        <w:tab w:val="clear" w:pos="4820"/>
      </w:tabs>
      <w:jc w:val="both"/>
    </w:pPr>
    <w:rPr>
      <w:spacing w:val="0"/>
      <w:lang w:val="en-US"/>
    </w:rPr>
  </w:style>
  <w:style w:type="paragraph" w:customStyle="1" w:styleId="PRDRoom">
    <w:name w:val="PRD_Room"/>
    <w:rsid w:val="001C5674"/>
    <w:pPr>
      <w:tabs>
        <w:tab w:val="center" w:pos="4820"/>
        <w:tab w:val="right" w:leader="dot" w:pos="9639"/>
      </w:tabs>
    </w:pPr>
    <w:rPr>
      <w:rFonts w:ascii="Arial" w:hAnsi="Arial"/>
      <w:spacing w:val="-1"/>
      <w:lang w:val="en-GB"/>
    </w:rPr>
  </w:style>
  <w:style w:type="paragraph" w:customStyle="1" w:styleId="Section">
    <w:name w:val="Section"/>
    <w:basedOn w:val="Normal"/>
    <w:next w:val="Normal"/>
    <w:rsid w:val="001C5674"/>
    <w:pPr>
      <w:keepNext/>
      <w:keepLines/>
      <w:pBdr>
        <w:top w:val="single" w:sz="12" w:space="7" w:color="auto"/>
        <w:bottom w:val="single" w:sz="12" w:space="7" w:color="auto"/>
      </w:pBdr>
      <w:tabs>
        <w:tab w:val="clear" w:pos="4820"/>
        <w:tab w:val="clear" w:pos="9639"/>
        <w:tab w:val="right" w:pos="9638"/>
      </w:tabs>
      <w:suppressAutoHyphens/>
      <w:jc w:val="both"/>
    </w:pPr>
    <w:rPr>
      <w:b/>
      <w:sz w:val="36"/>
    </w:rPr>
  </w:style>
  <w:style w:type="paragraph" w:customStyle="1" w:styleId="SMIFrontFooter">
    <w:name w:val="SMI_Front_Footer"/>
    <w:rsid w:val="001C5674"/>
    <w:pPr>
      <w:tabs>
        <w:tab w:val="center" w:pos="4320"/>
        <w:tab w:val="right" w:pos="8640"/>
      </w:tabs>
    </w:pPr>
    <w:rPr>
      <w:rFonts w:ascii="Arial" w:hAnsi="Arial"/>
      <w:spacing w:val="-1"/>
      <w:lang w:val="en-GB"/>
    </w:rPr>
  </w:style>
  <w:style w:type="paragraph" w:customStyle="1" w:styleId="Style1">
    <w:name w:val="Style1"/>
    <w:basedOn w:val="Normal"/>
    <w:next w:val="Normal"/>
    <w:autoRedefine/>
    <w:rsid w:val="001C5674"/>
    <w:pPr>
      <w:numPr>
        <w:numId w:val="6"/>
      </w:numPr>
      <w:tabs>
        <w:tab w:val="clear" w:pos="4820"/>
        <w:tab w:val="clear" w:pos="9639"/>
      </w:tabs>
      <w:jc w:val="both"/>
    </w:pPr>
    <w:rPr>
      <w:spacing w:val="0"/>
    </w:rPr>
  </w:style>
  <w:style w:type="paragraph" w:customStyle="1" w:styleId="Textblock">
    <w:name w:val="Textblock"/>
    <w:basedOn w:val="Normal"/>
    <w:rsid w:val="001C5674"/>
    <w:rPr>
      <w:rFonts w:ascii="Courier New" w:hAnsi="Courier New"/>
      <w:lang w:val="en-US"/>
    </w:rPr>
  </w:style>
  <w:style w:type="paragraph" w:styleId="TOC1">
    <w:name w:val="toc 1"/>
    <w:basedOn w:val="Normal"/>
    <w:next w:val="Normal"/>
    <w:uiPriority w:val="39"/>
    <w:rsid w:val="001C5674"/>
    <w:pPr>
      <w:tabs>
        <w:tab w:val="clear" w:pos="4820"/>
      </w:tabs>
      <w:spacing w:before="360"/>
      <w:jc w:val="both"/>
    </w:pPr>
    <w:rPr>
      <w:b/>
      <w:caps/>
      <w:spacing w:val="0"/>
      <w:lang w:val="en-US"/>
    </w:rPr>
  </w:style>
  <w:style w:type="paragraph" w:styleId="TOC2">
    <w:name w:val="toc 2"/>
    <w:basedOn w:val="Normal"/>
    <w:next w:val="Normal"/>
    <w:uiPriority w:val="39"/>
    <w:rsid w:val="001C5674"/>
    <w:pPr>
      <w:tabs>
        <w:tab w:val="clear" w:pos="4820"/>
      </w:tabs>
      <w:spacing w:before="120"/>
      <w:jc w:val="both"/>
    </w:pPr>
    <w:rPr>
      <w:spacing w:val="0"/>
      <w:lang w:val="en-US"/>
    </w:rPr>
  </w:style>
  <w:style w:type="paragraph" w:styleId="TOC3">
    <w:name w:val="toc 3"/>
    <w:basedOn w:val="Normal"/>
    <w:next w:val="Normal"/>
    <w:uiPriority w:val="39"/>
    <w:rsid w:val="001C5674"/>
    <w:pPr>
      <w:tabs>
        <w:tab w:val="clear" w:pos="4820"/>
      </w:tabs>
      <w:jc w:val="both"/>
    </w:pPr>
    <w:rPr>
      <w:spacing w:val="0"/>
      <w:lang w:val="en-US"/>
    </w:rPr>
  </w:style>
  <w:style w:type="paragraph" w:styleId="TOC4">
    <w:name w:val="toc 4"/>
    <w:basedOn w:val="Normal"/>
    <w:next w:val="Normal"/>
    <w:semiHidden/>
    <w:rsid w:val="001C5674"/>
    <w:pPr>
      <w:tabs>
        <w:tab w:val="clear" w:pos="4820"/>
      </w:tabs>
      <w:ind w:left="600"/>
    </w:pPr>
    <w:rPr>
      <w:spacing w:val="0"/>
      <w:lang w:val="en-US"/>
    </w:rPr>
  </w:style>
  <w:style w:type="paragraph" w:styleId="TOC5">
    <w:name w:val="toc 5"/>
    <w:basedOn w:val="Normal"/>
    <w:next w:val="Normal"/>
    <w:semiHidden/>
    <w:rsid w:val="001C5674"/>
    <w:pPr>
      <w:ind w:left="800"/>
    </w:pPr>
  </w:style>
  <w:style w:type="paragraph" w:styleId="TOC6">
    <w:name w:val="toc 6"/>
    <w:basedOn w:val="Normal"/>
    <w:next w:val="Normal"/>
    <w:semiHidden/>
    <w:rsid w:val="001C5674"/>
    <w:pPr>
      <w:ind w:left="1000"/>
    </w:pPr>
  </w:style>
  <w:style w:type="paragraph" w:styleId="TOC7">
    <w:name w:val="toc 7"/>
    <w:basedOn w:val="Normal"/>
    <w:next w:val="Normal"/>
    <w:semiHidden/>
    <w:rsid w:val="001C5674"/>
    <w:pPr>
      <w:ind w:left="1200"/>
    </w:pPr>
  </w:style>
  <w:style w:type="paragraph" w:styleId="TOC8">
    <w:name w:val="toc 8"/>
    <w:basedOn w:val="Normal"/>
    <w:next w:val="Normal"/>
    <w:semiHidden/>
    <w:rsid w:val="001C5674"/>
    <w:pPr>
      <w:ind w:left="1400"/>
    </w:pPr>
  </w:style>
  <w:style w:type="paragraph" w:styleId="TOC9">
    <w:name w:val="toc 9"/>
    <w:basedOn w:val="Normal"/>
    <w:next w:val="Normal"/>
    <w:semiHidden/>
    <w:rsid w:val="001C5674"/>
    <w:pPr>
      <w:ind w:left="1600"/>
    </w:pPr>
  </w:style>
  <w:style w:type="paragraph" w:customStyle="1" w:styleId="Warning">
    <w:name w:val="Warning"/>
    <w:basedOn w:val="Normal"/>
    <w:next w:val="Normal"/>
    <w:rsid w:val="001C5674"/>
    <w:pPr>
      <w:jc w:val="center"/>
    </w:pPr>
    <w:rPr>
      <w:i/>
    </w:rPr>
  </w:style>
  <w:style w:type="paragraph" w:styleId="BlockText">
    <w:name w:val="Block Text"/>
    <w:basedOn w:val="Normal"/>
    <w:rsid w:val="001C5674"/>
    <w:pPr>
      <w:spacing w:after="120"/>
      <w:ind w:left="1440" w:right="1440"/>
    </w:pPr>
  </w:style>
  <w:style w:type="paragraph" w:styleId="BodyText3">
    <w:name w:val="Body Text 3"/>
    <w:basedOn w:val="Normal"/>
    <w:rsid w:val="001C5674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1C5674"/>
    <w:pPr>
      <w:tabs>
        <w:tab w:val="center" w:pos="4820"/>
        <w:tab w:val="right" w:leader="dot" w:pos="9639"/>
      </w:tabs>
      <w:spacing w:after="120"/>
      <w:ind w:firstLine="210"/>
    </w:pPr>
    <w:rPr>
      <w:i w:val="0"/>
      <w:spacing w:val="-1"/>
      <w:lang w:val="en-GB"/>
    </w:rPr>
  </w:style>
  <w:style w:type="paragraph" w:styleId="BodyTextFirstIndent2">
    <w:name w:val="Body Text First Indent 2"/>
    <w:basedOn w:val="BodyTextIndent"/>
    <w:rsid w:val="001C5674"/>
    <w:pPr>
      <w:tabs>
        <w:tab w:val="right" w:leader="dot" w:pos="9639"/>
      </w:tabs>
      <w:spacing w:after="120"/>
      <w:ind w:left="360" w:firstLine="210"/>
    </w:pPr>
    <w:rPr>
      <w:lang w:val="en-GB"/>
    </w:rPr>
  </w:style>
  <w:style w:type="paragraph" w:styleId="BodyTextIndent2">
    <w:name w:val="Body Text Indent 2"/>
    <w:basedOn w:val="Normal"/>
    <w:rsid w:val="001C5674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1C5674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rsid w:val="001C5674"/>
    <w:pPr>
      <w:ind w:left="4320"/>
    </w:pPr>
  </w:style>
  <w:style w:type="paragraph" w:styleId="CommentText">
    <w:name w:val="annotation text"/>
    <w:basedOn w:val="Normal"/>
    <w:semiHidden/>
    <w:rsid w:val="001C5674"/>
  </w:style>
  <w:style w:type="paragraph" w:styleId="Date">
    <w:name w:val="Date"/>
    <w:basedOn w:val="Normal"/>
    <w:next w:val="Normal"/>
    <w:rsid w:val="001C5674"/>
  </w:style>
  <w:style w:type="paragraph" w:styleId="E-mailSignature">
    <w:name w:val="E-mail Signature"/>
    <w:basedOn w:val="Normal"/>
    <w:rsid w:val="001C5674"/>
  </w:style>
  <w:style w:type="paragraph" w:styleId="EndnoteText">
    <w:name w:val="endnote text"/>
    <w:basedOn w:val="Normal"/>
    <w:semiHidden/>
    <w:rsid w:val="001C5674"/>
  </w:style>
  <w:style w:type="paragraph" w:styleId="EnvelopeAddress">
    <w:name w:val="envelope address"/>
    <w:basedOn w:val="Normal"/>
    <w:rsid w:val="001C5674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rsid w:val="001C5674"/>
    <w:rPr>
      <w:rFonts w:cs="Arial"/>
    </w:rPr>
  </w:style>
  <w:style w:type="paragraph" w:styleId="FootnoteText">
    <w:name w:val="footnote text"/>
    <w:basedOn w:val="Normal"/>
    <w:semiHidden/>
    <w:rsid w:val="001C5674"/>
  </w:style>
  <w:style w:type="paragraph" w:styleId="HTMLAddress">
    <w:name w:val="HTML Address"/>
    <w:basedOn w:val="Normal"/>
    <w:rsid w:val="001C5674"/>
    <w:rPr>
      <w:i/>
      <w:iCs/>
    </w:rPr>
  </w:style>
  <w:style w:type="paragraph" w:styleId="HTMLPreformatted">
    <w:name w:val="HTML Preformatted"/>
    <w:basedOn w:val="Normal"/>
    <w:rsid w:val="001C5674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1C5674"/>
    <w:pPr>
      <w:tabs>
        <w:tab w:val="clear" w:pos="4820"/>
        <w:tab w:val="clear" w:pos="9639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rsid w:val="001C5674"/>
    <w:pPr>
      <w:tabs>
        <w:tab w:val="clear" w:pos="4820"/>
        <w:tab w:val="clear" w:pos="9639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rsid w:val="001C5674"/>
    <w:pPr>
      <w:tabs>
        <w:tab w:val="clear" w:pos="4820"/>
        <w:tab w:val="clear" w:pos="9639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rsid w:val="001C5674"/>
    <w:pPr>
      <w:tabs>
        <w:tab w:val="clear" w:pos="4820"/>
        <w:tab w:val="clear" w:pos="9639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rsid w:val="001C5674"/>
    <w:pPr>
      <w:tabs>
        <w:tab w:val="clear" w:pos="4820"/>
        <w:tab w:val="clear" w:pos="9639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rsid w:val="001C5674"/>
    <w:pPr>
      <w:tabs>
        <w:tab w:val="clear" w:pos="4820"/>
        <w:tab w:val="clear" w:pos="9639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rsid w:val="001C5674"/>
    <w:pPr>
      <w:tabs>
        <w:tab w:val="clear" w:pos="4820"/>
        <w:tab w:val="clear" w:pos="9639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rsid w:val="001C5674"/>
    <w:pPr>
      <w:tabs>
        <w:tab w:val="clear" w:pos="4820"/>
        <w:tab w:val="clear" w:pos="9639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rsid w:val="001C5674"/>
    <w:pPr>
      <w:tabs>
        <w:tab w:val="clear" w:pos="4820"/>
        <w:tab w:val="clear" w:pos="9639"/>
      </w:tabs>
      <w:ind w:left="1800" w:hanging="200"/>
    </w:pPr>
  </w:style>
  <w:style w:type="paragraph" w:styleId="IndexHeading">
    <w:name w:val="index heading"/>
    <w:basedOn w:val="Normal"/>
    <w:next w:val="Index1"/>
    <w:semiHidden/>
    <w:rsid w:val="001C5674"/>
    <w:rPr>
      <w:rFonts w:cs="Arial"/>
      <w:b/>
      <w:bCs/>
    </w:rPr>
  </w:style>
  <w:style w:type="paragraph" w:styleId="List">
    <w:name w:val="List"/>
    <w:basedOn w:val="Normal"/>
    <w:rsid w:val="001C5674"/>
    <w:pPr>
      <w:ind w:left="360" w:hanging="360"/>
    </w:pPr>
  </w:style>
  <w:style w:type="paragraph" w:styleId="List2">
    <w:name w:val="List 2"/>
    <w:basedOn w:val="Normal"/>
    <w:rsid w:val="001C5674"/>
    <w:pPr>
      <w:ind w:left="720" w:hanging="360"/>
    </w:pPr>
  </w:style>
  <w:style w:type="paragraph" w:styleId="List3">
    <w:name w:val="List 3"/>
    <w:basedOn w:val="Normal"/>
    <w:rsid w:val="001C5674"/>
    <w:pPr>
      <w:ind w:left="1080" w:hanging="360"/>
    </w:pPr>
  </w:style>
  <w:style w:type="paragraph" w:styleId="List4">
    <w:name w:val="List 4"/>
    <w:basedOn w:val="Normal"/>
    <w:rsid w:val="001C5674"/>
    <w:pPr>
      <w:ind w:left="1440" w:hanging="360"/>
    </w:pPr>
  </w:style>
  <w:style w:type="paragraph" w:styleId="List5">
    <w:name w:val="List 5"/>
    <w:basedOn w:val="Normal"/>
    <w:rsid w:val="001C5674"/>
    <w:pPr>
      <w:ind w:left="1800" w:hanging="360"/>
    </w:pPr>
  </w:style>
  <w:style w:type="paragraph" w:styleId="ListBullet3">
    <w:name w:val="List Bullet 3"/>
    <w:basedOn w:val="Normal"/>
    <w:autoRedefine/>
    <w:rsid w:val="001C5674"/>
    <w:pPr>
      <w:numPr>
        <w:numId w:val="7"/>
      </w:numPr>
    </w:pPr>
  </w:style>
  <w:style w:type="paragraph" w:styleId="ListBullet4">
    <w:name w:val="List Bullet 4"/>
    <w:basedOn w:val="Normal"/>
    <w:autoRedefine/>
    <w:rsid w:val="001C5674"/>
    <w:pPr>
      <w:numPr>
        <w:numId w:val="8"/>
      </w:numPr>
    </w:pPr>
  </w:style>
  <w:style w:type="paragraph" w:styleId="ListBullet5">
    <w:name w:val="List Bullet 5"/>
    <w:basedOn w:val="Normal"/>
    <w:autoRedefine/>
    <w:rsid w:val="001C5674"/>
    <w:pPr>
      <w:numPr>
        <w:numId w:val="9"/>
      </w:numPr>
    </w:pPr>
  </w:style>
  <w:style w:type="paragraph" w:styleId="ListContinue">
    <w:name w:val="List Continue"/>
    <w:basedOn w:val="Normal"/>
    <w:rsid w:val="001C5674"/>
    <w:pPr>
      <w:spacing w:after="120"/>
      <w:ind w:left="360"/>
    </w:pPr>
  </w:style>
  <w:style w:type="paragraph" w:styleId="ListContinue2">
    <w:name w:val="List Continue 2"/>
    <w:basedOn w:val="Normal"/>
    <w:rsid w:val="001C5674"/>
    <w:pPr>
      <w:spacing w:after="120"/>
      <w:ind w:left="720"/>
    </w:pPr>
  </w:style>
  <w:style w:type="paragraph" w:styleId="ListContinue3">
    <w:name w:val="List Continue 3"/>
    <w:basedOn w:val="Normal"/>
    <w:rsid w:val="001C5674"/>
    <w:pPr>
      <w:spacing w:after="120"/>
      <w:ind w:left="1080"/>
    </w:pPr>
  </w:style>
  <w:style w:type="paragraph" w:styleId="ListContinue4">
    <w:name w:val="List Continue 4"/>
    <w:basedOn w:val="Normal"/>
    <w:rsid w:val="001C5674"/>
    <w:pPr>
      <w:spacing w:after="120"/>
      <w:ind w:left="1440"/>
    </w:pPr>
  </w:style>
  <w:style w:type="paragraph" w:styleId="ListContinue5">
    <w:name w:val="List Continue 5"/>
    <w:basedOn w:val="Normal"/>
    <w:rsid w:val="001C5674"/>
    <w:pPr>
      <w:spacing w:after="120"/>
      <w:ind w:left="1800"/>
    </w:pPr>
  </w:style>
  <w:style w:type="paragraph" w:styleId="ListNumber2">
    <w:name w:val="List Number 2"/>
    <w:basedOn w:val="Normal"/>
    <w:rsid w:val="001C5674"/>
    <w:pPr>
      <w:numPr>
        <w:numId w:val="10"/>
      </w:numPr>
    </w:pPr>
  </w:style>
  <w:style w:type="paragraph" w:styleId="ListNumber3">
    <w:name w:val="List Number 3"/>
    <w:basedOn w:val="Normal"/>
    <w:rsid w:val="001C5674"/>
    <w:pPr>
      <w:numPr>
        <w:numId w:val="11"/>
      </w:numPr>
    </w:pPr>
  </w:style>
  <w:style w:type="paragraph" w:styleId="ListNumber4">
    <w:name w:val="List Number 4"/>
    <w:basedOn w:val="Normal"/>
    <w:rsid w:val="001C5674"/>
    <w:pPr>
      <w:numPr>
        <w:numId w:val="12"/>
      </w:numPr>
    </w:pPr>
  </w:style>
  <w:style w:type="paragraph" w:styleId="ListNumber5">
    <w:name w:val="List Number 5"/>
    <w:basedOn w:val="Normal"/>
    <w:rsid w:val="001C5674"/>
    <w:pPr>
      <w:numPr>
        <w:numId w:val="13"/>
      </w:numPr>
    </w:pPr>
  </w:style>
  <w:style w:type="paragraph" w:styleId="MacroText">
    <w:name w:val="macro"/>
    <w:semiHidden/>
    <w:rsid w:val="001C56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pacing w:val="-1"/>
      <w:lang w:val="en-GB"/>
    </w:rPr>
  </w:style>
  <w:style w:type="paragraph" w:styleId="NormalWeb">
    <w:name w:val="Normal (Web)"/>
    <w:basedOn w:val="Normal"/>
    <w:rsid w:val="001C5674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1C5674"/>
    <w:pPr>
      <w:ind w:left="720"/>
    </w:pPr>
  </w:style>
  <w:style w:type="paragraph" w:styleId="NoteHeading">
    <w:name w:val="Note Heading"/>
    <w:basedOn w:val="Normal"/>
    <w:next w:val="Normal"/>
    <w:rsid w:val="001C5674"/>
  </w:style>
  <w:style w:type="paragraph" w:styleId="PlainText">
    <w:name w:val="Plain Text"/>
    <w:basedOn w:val="Normal"/>
    <w:rsid w:val="001C5674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1C5674"/>
  </w:style>
  <w:style w:type="paragraph" w:styleId="Signature">
    <w:name w:val="Signature"/>
    <w:basedOn w:val="Normal"/>
    <w:rsid w:val="001C5674"/>
    <w:pPr>
      <w:ind w:left="4320"/>
    </w:pPr>
  </w:style>
  <w:style w:type="paragraph" w:styleId="Subtitle">
    <w:name w:val="Subtitle"/>
    <w:basedOn w:val="Normal"/>
    <w:qFormat/>
    <w:rsid w:val="001C5674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1C5674"/>
    <w:pPr>
      <w:tabs>
        <w:tab w:val="clear" w:pos="4820"/>
        <w:tab w:val="clear" w:pos="9639"/>
      </w:tabs>
      <w:ind w:left="200" w:hanging="200"/>
    </w:pPr>
  </w:style>
  <w:style w:type="paragraph" w:styleId="TableofFigures">
    <w:name w:val="table of figures"/>
    <w:basedOn w:val="Normal"/>
    <w:next w:val="Normal"/>
    <w:semiHidden/>
    <w:rsid w:val="001C5674"/>
    <w:pPr>
      <w:tabs>
        <w:tab w:val="clear" w:pos="4820"/>
        <w:tab w:val="clear" w:pos="9639"/>
      </w:tabs>
      <w:ind w:left="400" w:hanging="400"/>
    </w:pPr>
  </w:style>
  <w:style w:type="paragraph" w:styleId="Title">
    <w:name w:val="Title"/>
    <w:basedOn w:val="Normal"/>
    <w:qFormat/>
    <w:rsid w:val="001C567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1C5674"/>
    <w:pPr>
      <w:spacing w:before="120"/>
    </w:pPr>
    <w:rPr>
      <w:rFonts w:cs="Arial"/>
      <w:b/>
      <w:bCs/>
      <w:sz w:val="24"/>
      <w:szCs w:val="24"/>
    </w:rPr>
  </w:style>
  <w:style w:type="character" w:styleId="FollowedHyperlink">
    <w:name w:val="FollowedHyperlink"/>
    <w:basedOn w:val="DefaultParagraphFont"/>
    <w:rsid w:val="001C5674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1C5674"/>
    <w:rPr>
      <w:sz w:val="16"/>
      <w:szCs w:val="16"/>
    </w:rPr>
  </w:style>
  <w:style w:type="paragraph" w:customStyle="1" w:styleId="TableHeader">
    <w:name w:val="TableHeader"/>
    <w:basedOn w:val="Normal"/>
    <w:rsid w:val="001C5674"/>
    <w:pPr>
      <w:keepNext/>
      <w:tabs>
        <w:tab w:val="clear" w:pos="4820"/>
        <w:tab w:val="clear" w:pos="9639"/>
      </w:tabs>
    </w:pPr>
    <w:rPr>
      <w:b/>
      <w:smallCaps/>
      <w:spacing w:val="0"/>
      <w:sz w:val="22"/>
      <w:lang w:val="en-US"/>
    </w:rPr>
  </w:style>
  <w:style w:type="character" w:styleId="FootnoteReference">
    <w:name w:val="footnote reference"/>
    <w:basedOn w:val="DefaultParagraphFont"/>
    <w:semiHidden/>
    <w:rsid w:val="001C5674"/>
    <w:rPr>
      <w:vertAlign w:val="superscript"/>
    </w:rPr>
  </w:style>
  <w:style w:type="paragraph" w:customStyle="1" w:styleId="font5">
    <w:name w:val="font5"/>
    <w:basedOn w:val="Normal"/>
    <w:rsid w:val="001C5674"/>
    <w:pPr>
      <w:tabs>
        <w:tab w:val="clear" w:pos="4820"/>
        <w:tab w:val="clear" w:pos="9639"/>
      </w:tabs>
      <w:spacing w:before="100" w:beforeAutospacing="1" w:after="100" w:afterAutospacing="1"/>
    </w:pPr>
    <w:rPr>
      <w:rFonts w:eastAsia="Arial Unicode MS" w:cs="Arial"/>
      <w:spacing w:val="0"/>
      <w:sz w:val="16"/>
      <w:szCs w:val="16"/>
      <w:lang w:val="en-US"/>
    </w:rPr>
  </w:style>
  <w:style w:type="paragraph" w:customStyle="1" w:styleId="font6">
    <w:name w:val="font6"/>
    <w:basedOn w:val="Normal"/>
    <w:rsid w:val="001C5674"/>
    <w:pPr>
      <w:tabs>
        <w:tab w:val="clear" w:pos="4820"/>
        <w:tab w:val="clear" w:pos="9639"/>
      </w:tabs>
      <w:spacing w:before="100" w:beforeAutospacing="1" w:after="100" w:afterAutospacing="1"/>
    </w:pPr>
    <w:rPr>
      <w:rFonts w:ascii="Tahoma" w:eastAsia="Arial Unicode MS" w:hAnsi="Tahoma" w:cs="Tahoma"/>
      <w:color w:val="000000"/>
      <w:spacing w:val="0"/>
      <w:sz w:val="16"/>
      <w:szCs w:val="16"/>
      <w:lang w:val="en-US"/>
    </w:rPr>
  </w:style>
  <w:style w:type="paragraph" w:customStyle="1" w:styleId="font7">
    <w:name w:val="font7"/>
    <w:basedOn w:val="Normal"/>
    <w:rsid w:val="001C5674"/>
    <w:pPr>
      <w:tabs>
        <w:tab w:val="clear" w:pos="4820"/>
        <w:tab w:val="clear" w:pos="9639"/>
      </w:tabs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pacing w:val="0"/>
      <w:sz w:val="16"/>
      <w:szCs w:val="16"/>
      <w:lang w:val="en-US"/>
    </w:rPr>
  </w:style>
  <w:style w:type="paragraph" w:customStyle="1" w:styleId="xl24">
    <w:name w:val="xl24"/>
    <w:basedOn w:val="Normal"/>
    <w:rsid w:val="001C56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tabs>
        <w:tab w:val="clear" w:pos="4820"/>
        <w:tab w:val="clear" w:pos="9639"/>
      </w:tabs>
      <w:spacing w:before="100" w:beforeAutospacing="1" w:after="100" w:afterAutospacing="1"/>
      <w:textAlignment w:val="center"/>
    </w:pPr>
    <w:rPr>
      <w:rFonts w:eastAsia="Arial Unicode MS" w:cs="Arial"/>
      <w:b/>
      <w:bCs/>
      <w:color w:val="000000"/>
      <w:spacing w:val="0"/>
      <w:sz w:val="24"/>
      <w:szCs w:val="24"/>
      <w:lang w:val="en-US"/>
    </w:rPr>
  </w:style>
  <w:style w:type="paragraph" w:customStyle="1" w:styleId="xl25">
    <w:name w:val="xl25"/>
    <w:basedOn w:val="Normal"/>
    <w:rsid w:val="001C56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tabs>
        <w:tab w:val="clear" w:pos="4820"/>
        <w:tab w:val="clear" w:pos="9639"/>
      </w:tabs>
      <w:spacing w:before="100" w:beforeAutospacing="1" w:after="100" w:afterAutospacing="1"/>
      <w:textAlignment w:val="center"/>
    </w:pPr>
    <w:rPr>
      <w:rFonts w:eastAsia="Arial Unicode MS" w:cs="Arial"/>
      <w:color w:val="000000"/>
      <w:spacing w:val="0"/>
      <w:sz w:val="24"/>
      <w:szCs w:val="24"/>
      <w:lang w:val="en-US"/>
    </w:rPr>
  </w:style>
  <w:style w:type="paragraph" w:customStyle="1" w:styleId="xl26">
    <w:name w:val="xl26"/>
    <w:basedOn w:val="Normal"/>
    <w:rsid w:val="001C56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tabs>
        <w:tab w:val="clear" w:pos="4820"/>
        <w:tab w:val="clear" w:pos="9639"/>
      </w:tabs>
      <w:spacing w:before="100" w:beforeAutospacing="1" w:after="100" w:afterAutospacing="1"/>
      <w:textAlignment w:val="center"/>
    </w:pPr>
    <w:rPr>
      <w:rFonts w:eastAsia="Arial Unicode MS" w:cs="Arial"/>
      <w:color w:val="000000"/>
      <w:spacing w:val="0"/>
      <w:sz w:val="24"/>
      <w:szCs w:val="24"/>
      <w:lang w:val="en-US"/>
    </w:rPr>
  </w:style>
  <w:style w:type="paragraph" w:customStyle="1" w:styleId="xl27">
    <w:name w:val="xl27"/>
    <w:basedOn w:val="Normal"/>
    <w:rsid w:val="001C56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tabs>
        <w:tab w:val="clear" w:pos="4820"/>
        <w:tab w:val="clear" w:pos="9639"/>
      </w:tabs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pacing w:val="0"/>
      <w:sz w:val="24"/>
      <w:szCs w:val="24"/>
      <w:lang w:val="en-US"/>
    </w:rPr>
  </w:style>
  <w:style w:type="paragraph" w:customStyle="1" w:styleId="xl28">
    <w:name w:val="xl28"/>
    <w:basedOn w:val="Normal"/>
    <w:rsid w:val="001C56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tabs>
        <w:tab w:val="clear" w:pos="4820"/>
        <w:tab w:val="clear" w:pos="9639"/>
      </w:tabs>
      <w:spacing w:before="100" w:beforeAutospacing="1" w:after="100" w:afterAutospacing="1"/>
      <w:textAlignment w:val="center"/>
    </w:pPr>
    <w:rPr>
      <w:rFonts w:eastAsia="Arial Unicode MS" w:cs="Arial"/>
      <w:b/>
      <w:bCs/>
      <w:color w:val="000000"/>
      <w:spacing w:val="0"/>
      <w:sz w:val="24"/>
      <w:szCs w:val="24"/>
      <w:lang w:val="en-US"/>
    </w:rPr>
  </w:style>
  <w:style w:type="paragraph" w:customStyle="1" w:styleId="xl29">
    <w:name w:val="xl29"/>
    <w:basedOn w:val="Normal"/>
    <w:rsid w:val="001C56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tabs>
        <w:tab w:val="clear" w:pos="4820"/>
        <w:tab w:val="clear" w:pos="9639"/>
      </w:tabs>
      <w:spacing w:before="100" w:beforeAutospacing="1" w:after="100" w:afterAutospacing="1"/>
      <w:textAlignment w:val="center"/>
    </w:pPr>
    <w:rPr>
      <w:rFonts w:eastAsia="Arial Unicode MS" w:cs="Arial"/>
      <w:b/>
      <w:bCs/>
      <w:color w:val="000000"/>
      <w:spacing w:val="0"/>
      <w:sz w:val="22"/>
      <w:szCs w:val="22"/>
      <w:lang w:val="en-US"/>
    </w:rPr>
  </w:style>
  <w:style w:type="paragraph" w:customStyle="1" w:styleId="xl30">
    <w:name w:val="xl30"/>
    <w:basedOn w:val="Normal"/>
    <w:rsid w:val="001C56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tabs>
        <w:tab w:val="clear" w:pos="4820"/>
        <w:tab w:val="clear" w:pos="9639"/>
      </w:tabs>
      <w:spacing w:before="100" w:beforeAutospacing="1" w:after="100" w:afterAutospacing="1"/>
      <w:textAlignment w:val="center"/>
    </w:pPr>
    <w:rPr>
      <w:rFonts w:eastAsia="Arial Unicode MS" w:cs="Arial"/>
      <w:color w:val="000000"/>
      <w:spacing w:val="0"/>
      <w:sz w:val="24"/>
      <w:szCs w:val="24"/>
      <w:lang w:val="en-US"/>
    </w:rPr>
  </w:style>
  <w:style w:type="paragraph" w:customStyle="1" w:styleId="xl31">
    <w:name w:val="xl31"/>
    <w:basedOn w:val="Normal"/>
    <w:rsid w:val="001C56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tabs>
        <w:tab w:val="clear" w:pos="4820"/>
        <w:tab w:val="clear" w:pos="9639"/>
      </w:tabs>
      <w:spacing w:before="100" w:beforeAutospacing="1" w:after="100" w:afterAutospacing="1"/>
      <w:textAlignment w:val="center"/>
    </w:pPr>
    <w:rPr>
      <w:rFonts w:eastAsia="Arial Unicode MS" w:cs="Arial"/>
      <w:color w:val="000000"/>
      <w:spacing w:val="0"/>
      <w:sz w:val="24"/>
      <w:szCs w:val="24"/>
      <w:lang w:val="en-US"/>
    </w:rPr>
  </w:style>
  <w:style w:type="paragraph" w:customStyle="1" w:styleId="xl32">
    <w:name w:val="xl32"/>
    <w:basedOn w:val="Normal"/>
    <w:rsid w:val="001C56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tabs>
        <w:tab w:val="clear" w:pos="4820"/>
        <w:tab w:val="clear" w:pos="9639"/>
      </w:tabs>
      <w:spacing w:before="100" w:beforeAutospacing="1" w:after="100" w:afterAutospacing="1"/>
      <w:textAlignment w:val="center"/>
    </w:pPr>
    <w:rPr>
      <w:rFonts w:eastAsia="Arial Unicode MS" w:cs="Arial"/>
      <w:color w:val="FF0000"/>
      <w:spacing w:val="0"/>
      <w:sz w:val="24"/>
      <w:szCs w:val="24"/>
      <w:lang w:val="en-US"/>
    </w:rPr>
  </w:style>
  <w:style w:type="paragraph" w:customStyle="1" w:styleId="xl33">
    <w:name w:val="xl33"/>
    <w:basedOn w:val="Normal"/>
    <w:rsid w:val="001C56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tabs>
        <w:tab w:val="clear" w:pos="4820"/>
        <w:tab w:val="clear" w:pos="9639"/>
      </w:tabs>
      <w:spacing w:before="100" w:beforeAutospacing="1" w:after="100" w:afterAutospacing="1"/>
      <w:textAlignment w:val="center"/>
    </w:pPr>
    <w:rPr>
      <w:rFonts w:eastAsia="Arial Unicode MS" w:cs="Arial"/>
      <w:color w:val="FF0000"/>
      <w:spacing w:val="0"/>
      <w:sz w:val="24"/>
      <w:szCs w:val="24"/>
      <w:lang w:val="en-US"/>
    </w:rPr>
  </w:style>
  <w:style w:type="paragraph" w:customStyle="1" w:styleId="Figuur">
    <w:name w:val="Figuur"/>
    <w:basedOn w:val="Normal"/>
    <w:rsid w:val="001C5674"/>
    <w:pPr>
      <w:keepNext/>
      <w:tabs>
        <w:tab w:val="clear" w:pos="4820"/>
        <w:tab w:val="clear" w:pos="9639"/>
      </w:tabs>
      <w:spacing w:before="240"/>
      <w:jc w:val="center"/>
    </w:pPr>
    <w:rPr>
      <w:spacing w:val="0"/>
      <w:lang w:val="en-US"/>
    </w:rPr>
  </w:style>
  <w:style w:type="paragraph" w:customStyle="1" w:styleId="HistoryItem">
    <w:name w:val="HistoryItem"/>
    <w:basedOn w:val="Normal"/>
    <w:rsid w:val="001C5674"/>
    <w:pPr>
      <w:tabs>
        <w:tab w:val="clear" w:pos="4820"/>
        <w:tab w:val="clear" w:pos="9639"/>
      </w:tabs>
      <w:spacing w:before="60"/>
    </w:pPr>
    <w:rPr>
      <w:rFonts w:ascii="Times New Roman" w:hAnsi="Times New Roman"/>
      <w:spacing w:val="0"/>
      <w:sz w:val="22"/>
      <w:lang w:val="en-US"/>
    </w:rPr>
  </w:style>
  <w:style w:type="character" w:styleId="EndnoteReference">
    <w:name w:val="endnote reference"/>
    <w:basedOn w:val="DefaultParagraphFont"/>
    <w:semiHidden/>
    <w:rsid w:val="001C5674"/>
    <w:rPr>
      <w:vertAlign w:val="superscript"/>
    </w:rPr>
  </w:style>
  <w:style w:type="paragraph" w:styleId="BalloonText">
    <w:name w:val="Balloon Text"/>
    <w:basedOn w:val="Normal"/>
    <w:semiHidden/>
    <w:rsid w:val="00DF15EA"/>
    <w:rPr>
      <w:rFonts w:ascii="Tahoma" w:hAnsi="Tahoma" w:cs="Tahoma"/>
      <w:sz w:val="16"/>
      <w:szCs w:val="16"/>
    </w:rPr>
  </w:style>
  <w:style w:type="paragraph" w:customStyle="1" w:styleId="Normalb">
    <w:name w:val="Normal b"/>
    <w:basedOn w:val="Normal"/>
    <w:rsid w:val="00FB0E5C"/>
    <w:pPr>
      <w:tabs>
        <w:tab w:val="clear" w:pos="4820"/>
        <w:tab w:val="clear" w:pos="9639"/>
      </w:tabs>
    </w:pPr>
    <w:rPr>
      <w:rFonts w:ascii="Times New Roman" w:hAnsi="Times New Roman"/>
      <w:b/>
      <w:spacing w:val="0"/>
      <w:sz w:val="24"/>
      <w:lang w:val="nl-NL" w:eastAsia="nl-NL"/>
    </w:rPr>
  </w:style>
  <w:style w:type="paragraph" w:customStyle="1" w:styleId="Bullet1">
    <w:name w:val="Bullet (1)"/>
    <w:basedOn w:val="BodyText"/>
    <w:rsid w:val="002D752E"/>
    <w:pPr>
      <w:numPr>
        <w:numId w:val="14"/>
      </w:numPr>
      <w:spacing w:after="60"/>
    </w:pPr>
    <w:rPr>
      <w:i w:val="0"/>
      <w:sz w:val="22"/>
    </w:rPr>
  </w:style>
  <w:style w:type="table" w:styleId="TableGrid">
    <w:name w:val="Table Grid"/>
    <w:basedOn w:val="TableNormal"/>
    <w:rsid w:val="0003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semiHidden/>
    <w:rsid w:val="00B37130"/>
    <w:rPr>
      <w:b/>
      <w:bCs/>
    </w:rPr>
  </w:style>
  <w:style w:type="table" w:styleId="TableColorful2">
    <w:name w:val="Table Colorful 2"/>
    <w:basedOn w:val="TableNormal"/>
    <w:rsid w:val="009720F8"/>
    <w:pPr>
      <w:tabs>
        <w:tab w:val="center" w:pos="4820"/>
        <w:tab w:val="right" w:leader="dot" w:pos="9639"/>
      </w:tabs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rsid w:val="00394F1E"/>
    <w:pPr>
      <w:tabs>
        <w:tab w:val="clear" w:pos="4820"/>
        <w:tab w:val="clear" w:pos="9639"/>
      </w:tabs>
      <w:spacing w:before="40" w:after="40"/>
      <w:ind w:left="72"/>
    </w:pPr>
    <w:rPr>
      <w:rFonts w:ascii="Times New Roman" w:hAnsi="Times New Roman"/>
      <w:spacing w:val="0"/>
      <w:sz w:val="24"/>
      <w:lang w:val="en-US"/>
    </w:rPr>
  </w:style>
  <w:style w:type="character" w:customStyle="1" w:styleId="HeaderChar">
    <w:name w:val="Header Char"/>
    <w:basedOn w:val="DefaultParagraphFont"/>
    <w:link w:val="Header"/>
    <w:semiHidden/>
    <w:locked/>
    <w:rsid w:val="00490D10"/>
    <w:rPr>
      <w:rFonts w:ascii="Arial" w:hAnsi="Arial"/>
      <w:spacing w:val="-1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B90CA1"/>
    <w:pPr>
      <w:tabs>
        <w:tab w:val="clear" w:pos="4820"/>
        <w:tab w:val="clear" w:pos="9639"/>
      </w:tabs>
      <w:ind w:left="720"/>
    </w:pPr>
    <w:rPr>
      <w:rFonts w:ascii="Calibri" w:eastAsiaTheme="minorHAnsi" w:hAnsi="Calibri"/>
      <w:spacing w:val="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7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3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6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8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7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0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7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Q:\templatecommon\Icon%20FSE%201.png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file:///Q:\templatecommon\Icon%20Specialist%201.p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file:///Q:\templatecommon\Icon%20Manager%201.png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\word2000\sec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DD9040-AC37-4E0D-8884-E8DF3586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section.dot</Template>
  <TotalTime>201</TotalTime>
  <Pages>5</Pages>
  <Words>1178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PMSN-IM</Company>
  <LinksUpToDate>false</LinksUpToDate>
  <CharactersWithSpaces>7332</CharactersWithSpaces>
  <SharedDoc>false</SharedDoc>
  <HLinks>
    <vt:vector size="72" baseType="variant">
      <vt:variant>
        <vt:i4>1114160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_Toc213124321</vt:lpwstr>
      </vt:variant>
      <vt:variant>
        <vt:i4>1114160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_Toc213124320</vt:lpwstr>
      </vt:variant>
      <vt:variant>
        <vt:i4>1179696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_Toc213124319</vt:lpwstr>
      </vt:variant>
      <vt:variant>
        <vt:i4>1179696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_Toc213124318</vt:lpwstr>
      </vt:variant>
      <vt:variant>
        <vt:i4>1179696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_Toc213124317</vt:lpwstr>
      </vt:variant>
      <vt:variant>
        <vt:i4>1179696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_Toc213124316</vt:lpwstr>
      </vt:variant>
      <vt:variant>
        <vt:i4>1179696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_Toc213124315</vt:lpwstr>
      </vt:variant>
      <vt:variant>
        <vt:i4>1179696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_Toc213124314</vt:lpwstr>
      </vt:variant>
      <vt:variant>
        <vt:i4>1179696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_Toc213124313</vt:lpwstr>
      </vt:variant>
      <vt:variant>
        <vt:i4>3014757</vt:i4>
      </vt:variant>
      <vt:variant>
        <vt:i4>2312</vt:i4>
      </vt:variant>
      <vt:variant>
        <vt:i4>1025</vt:i4>
      </vt:variant>
      <vt:variant>
        <vt:i4>1</vt:i4>
      </vt:variant>
      <vt:variant>
        <vt:lpwstr>Q:\templatecommon\Icon FSE 1.png</vt:lpwstr>
      </vt:variant>
      <vt:variant>
        <vt:lpwstr/>
      </vt:variant>
      <vt:variant>
        <vt:i4>3866739</vt:i4>
      </vt:variant>
      <vt:variant>
        <vt:i4>2396</vt:i4>
      </vt:variant>
      <vt:variant>
        <vt:i4>1026</vt:i4>
      </vt:variant>
      <vt:variant>
        <vt:i4>1</vt:i4>
      </vt:variant>
      <vt:variant>
        <vt:lpwstr>Q:\templatecommon\Icon Manager 1.png</vt:lpwstr>
      </vt:variant>
      <vt:variant>
        <vt:lpwstr/>
      </vt:variant>
      <vt:variant>
        <vt:i4>720984</vt:i4>
      </vt:variant>
      <vt:variant>
        <vt:i4>2488</vt:i4>
      </vt:variant>
      <vt:variant>
        <vt:i4>1027</vt:i4>
      </vt:variant>
      <vt:variant>
        <vt:i4>1</vt:i4>
      </vt:variant>
      <vt:variant>
        <vt:lpwstr>Q:\templatecommon\Icon Specialist 1.png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Philips Healthcare</dc:creator>
  <cp:keywords/>
  <dc:description/>
  <cp:lastModifiedBy>nly17773</cp:lastModifiedBy>
  <cp:revision>25</cp:revision>
  <cp:lastPrinted>2010-03-25T14:54:00Z</cp:lastPrinted>
  <dcterms:created xsi:type="dcterms:W3CDTF">2009-09-04T11:31:00Z</dcterms:created>
  <dcterms:modified xsi:type="dcterms:W3CDTF">2010-03-26T11:14:00Z</dcterms:modified>
  <cp:category>Newsletter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PMS Best</vt:lpwstr>
  </property>
</Properties>
</file>